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96510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1D5F41">
        <w:rPr>
          <w:rFonts w:ascii="Verdana" w:hAnsi="Verdana"/>
          <w:b/>
          <w:color w:val="000000"/>
          <w:sz w:val="32"/>
          <w:lang w:val="ru-RU"/>
        </w:rPr>
        <w:t>Песня квартала</w:t>
      </w:r>
    </w:p>
    <w:p w14:paraId="04776993" w14:textId="5D4ABFB5" w:rsidR="001D5F41" w:rsidRPr="001D5F41" w:rsidRDefault="001D5F41" w:rsidP="001D5F41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1D5F41">
        <w:rPr>
          <w:rFonts w:ascii="Verdana" w:hAnsi="Verdana"/>
          <w:color w:val="000000"/>
          <w:lang w:val="ru-RU"/>
        </w:rPr>
        <w:t>Хорхе Луис Борхес</w:t>
      </w:r>
    </w:p>
    <w:p w14:paraId="443100E4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419CD4B" w14:textId="3FA958C2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 xml:space="preserve">Тысяча девятьсот двенадцатый год. К многочисленным обозным дворам на улице </w:t>
      </w:r>
      <w:r w:rsidRPr="001D5F41">
        <w:rPr>
          <w:rFonts w:ascii="Verdana" w:hAnsi="Verdana"/>
          <w:color w:val="000000"/>
          <w:sz w:val="20"/>
        </w:rPr>
        <w:t>Cervino</w:t>
      </w:r>
      <w:r w:rsidRPr="001D5F41">
        <w:rPr>
          <w:rFonts w:ascii="Verdana" w:hAnsi="Verdana"/>
          <w:color w:val="000000"/>
          <w:sz w:val="20"/>
          <w:lang w:val="ru-RU"/>
        </w:rPr>
        <w:t xml:space="preserve"> или к зарослям камыша и пустырям Мальдонадо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заброшенной зоне с цинковыми сараями, называвшимися по-разному </w:t>
      </w:r>
      <w:r w:rsidRPr="001D5F41">
        <w:rPr>
          <w:rFonts w:ascii="Verdana" w:hAnsi="Verdana"/>
          <w:color w:val="000000"/>
          <w:sz w:val="20"/>
        </w:rPr>
        <w:t>salones</w:t>
      </w:r>
      <w:r w:rsidRPr="001D5F41">
        <w:rPr>
          <w:rFonts w:ascii="Verdana" w:hAnsi="Verdana"/>
          <w:color w:val="000000"/>
          <w:sz w:val="20"/>
          <w:lang w:val="ru-RU"/>
        </w:rPr>
        <w:t>, где полыхало танго, по десять сентаво за пьесу и партнёршу,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всё ещё стягивалась окраинная публика, и какое-нибудь мужское лицо оставалось исписанным историей, или утром с презрением обнаруживали мёртвого </w:t>
      </w:r>
      <w:r w:rsidRPr="001D5F41">
        <w:rPr>
          <w:rFonts w:ascii="Verdana" w:hAnsi="Verdana"/>
          <w:color w:val="000000"/>
          <w:sz w:val="20"/>
        </w:rPr>
        <w:t>compadrito</w:t>
      </w:r>
      <w:r w:rsidRPr="001D5F41">
        <w:rPr>
          <w:rFonts w:ascii="Verdana" w:hAnsi="Verdana"/>
          <w:color w:val="000000"/>
          <w:sz w:val="20"/>
          <w:lang w:val="ru-RU"/>
        </w:rPr>
        <w:t xml:space="preserve"> с человеческим ножевым ударом в животе; но в целом Палермо вело себя как положено и было вещью приличненькой, несчастной, как всякая другая гринго-креольская община. Астрологическое ликование Столетия было так же мертво, как его лиги синей флажной шерстянки, как его бочки тостов, его расточительные ракеты, его муниципальные иллюминации в ржавом небе </w:t>
      </w:r>
      <w:r w:rsidRPr="001D5F41">
        <w:rPr>
          <w:rFonts w:ascii="Verdana" w:hAnsi="Verdana"/>
          <w:color w:val="000000"/>
          <w:sz w:val="20"/>
        </w:rPr>
        <w:t>Plaza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de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Mayo</w:t>
      </w:r>
      <w:r w:rsidRPr="001D5F41">
        <w:rPr>
          <w:rFonts w:ascii="Verdana" w:hAnsi="Verdana"/>
          <w:color w:val="000000"/>
          <w:sz w:val="20"/>
          <w:lang w:val="ru-RU"/>
        </w:rPr>
        <w:t xml:space="preserve"> и предопределённое светило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комета Галлея, ангел воздуха и огня, которому шарманки пели танго «</w:t>
      </w:r>
      <w:r w:rsidRPr="001D5F41">
        <w:rPr>
          <w:rFonts w:ascii="Verdana" w:hAnsi="Verdana"/>
          <w:color w:val="000000"/>
          <w:sz w:val="20"/>
        </w:rPr>
        <w:t>Independencia</w:t>
      </w:r>
      <w:r w:rsidRPr="001D5F41">
        <w:rPr>
          <w:rFonts w:ascii="Verdana" w:hAnsi="Verdana"/>
          <w:color w:val="000000"/>
          <w:sz w:val="20"/>
          <w:lang w:val="ru-RU"/>
        </w:rPr>
        <w:t xml:space="preserve">». Гимнастика уже интересовала больше, чем смерть: мальчишки не знали </w:t>
      </w:r>
      <w:r w:rsidRPr="001D5F41">
        <w:rPr>
          <w:rFonts w:ascii="Verdana" w:hAnsi="Verdana"/>
          <w:color w:val="000000"/>
          <w:sz w:val="20"/>
        </w:rPr>
        <w:t>visteo</w:t>
      </w:r>
      <w:r w:rsidRPr="001D5F41">
        <w:rPr>
          <w:rFonts w:ascii="Verdana" w:hAnsi="Verdana"/>
          <w:color w:val="000000"/>
          <w:sz w:val="20"/>
          <w:lang w:val="ru-RU"/>
        </w:rPr>
        <w:t xml:space="preserve">, потому что занимались </w:t>
      </w:r>
      <w:r w:rsidRPr="001D5F41">
        <w:rPr>
          <w:rFonts w:ascii="Verdana" w:hAnsi="Verdana"/>
          <w:color w:val="000000"/>
          <w:sz w:val="20"/>
        </w:rPr>
        <w:t>football</w:t>
      </w:r>
      <w:r w:rsidRPr="001D5F41">
        <w:rPr>
          <w:rFonts w:ascii="Verdana" w:hAnsi="Verdana"/>
          <w:color w:val="000000"/>
          <w:sz w:val="20"/>
          <w:lang w:val="ru-RU"/>
        </w:rPr>
        <w:t xml:space="preserve">, переименованным туземной леностью в </w:t>
      </w:r>
      <w:r w:rsidRPr="001D5F41">
        <w:rPr>
          <w:rFonts w:ascii="Verdana" w:hAnsi="Verdana"/>
          <w:color w:val="000000"/>
          <w:sz w:val="20"/>
        </w:rPr>
        <w:t>fobal</w:t>
      </w:r>
      <w:r w:rsidRPr="001D5F41">
        <w:rPr>
          <w:rFonts w:ascii="Verdana" w:hAnsi="Verdana"/>
          <w:color w:val="000000"/>
          <w:sz w:val="20"/>
          <w:lang w:val="ru-RU"/>
        </w:rPr>
        <w:t xml:space="preserve">. Палермо спешило к глупости: зловещая застройка </w:t>
      </w:r>
      <w:r w:rsidRPr="001D5F41">
        <w:rPr>
          <w:rFonts w:ascii="Verdana" w:hAnsi="Verdana"/>
          <w:color w:val="000000"/>
          <w:sz w:val="20"/>
        </w:rPr>
        <w:t>art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nouveau</w:t>
      </w:r>
      <w:r w:rsidRPr="001D5F41">
        <w:rPr>
          <w:rFonts w:ascii="Verdana" w:hAnsi="Verdana"/>
          <w:color w:val="000000"/>
          <w:sz w:val="20"/>
          <w:lang w:val="ru-RU"/>
        </w:rPr>
        <w:t xml:space="preserve"> прорастала, как распухший цветок, даже из грязи. Звуки были уже другие: теперь колокольчик биографа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уже с хорошей американской лицевой стороной верховой храбрости и европейской эротико-сентиментальной оборотной стороной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смешивался с усталым грохотом телег и свистком точильщика. За исключением нескольких переулков, не осталось улиц без мостовой. Плотность населения удвоилась: перепись, зарегистрировавшая в 1904 году восемьдесят тысяч душ в округах </w:t>
      </w:r>
      <w:r w:rsidRPr="001D5F41">
        <w:rPr>
          <w:rFonts w:ascii="Verdana" w:hAnsi="Verdana"/>
          <w:color w:val="000000"/>
          <w:sz w:val="20"/>
        </w:rPr>
        <w:t>Las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Heras</w:t>
      </w:r>
      <w:r w:rsidRPr="001D5F41">
        <w:rPr>
          <w:rFonts w:ascii="Verdana" w:hAnsi="Verdana"/>
          <w:color w:val="000000"/>
          <w:sz w:val="20"/>
          <w:lang w:val="ru-RU"/>
        </w:rPr>
        <w:t xml:space="preserve"> и </w:t>
      </w:r>
      <w:r w:rsidRPr="001D5F41">
        <w:rPr>
          <w:rFonts w:ascii="Verdana" w:hAnsi="Verdana"/>
          <w:color w:val="000000"/>
          <w:sz w:val="20"/>
        </w:rPr>
        <w:t>Palermo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de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San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Benito</w:t>
      </w:r>
      <w:r w:rsidRPr="001D5F41">
        <w:rPr>
          <w:rFonts w:ascii="Verdana" w:hAnsi="Verdana"/>
          <w:color w:val="000000"/>
          <w:sz w:val="20"/>
          <w:lang w:val="ru-RU"/>
        </w:rPr>
        <w:t>, в 1914 году зарегистрировала бы сто восемьдесят тысяч. Механический трамвай скрежетал по скучным углам. Каттанео в народном воображении сместил Морейру… Это почти невидимое Палермо, любящее мате и прогресс, и есть Палермо «Песни квартала».</w:t>
      </w:r>
    </w:p>
    <w:p w14:paraId="1CE5AC7C" w14:textId="691E897C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Каррьего, опубликовавший в 1908 году «Душу предместья», оставил в 1912 году материалы «Песни квартала». Второе название лучше первого по ограниченности и правдивости. «Песня» содержит более ясное намерение, чем «душа»; «предместье»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заголовок настороженный, жест человека, который боится упустить последний поезд. Никто не сообщает нам: «я живу в предместье такого-то места»; все предпочитают сказать, в каком квартале. Это указание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квартал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не менее интимно, полезно и объединяюще в приходе </w:t>
      </w:r>
      <w:r w:rsidRPr="001D5F41">
        <w:rPr>
          <w:rFonts w:ascii="Verdana" w:hAnsi="Verdana"/>
          <w:color w:val="000000"/>
          <w:sz w:val="20"/>
        </w:rPr>
        <w:t>La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Piedad</w:t>
      </w:r>
      <w:r w:rsidRPr="001D5F41">
        <w:rPr>
          <w:rFonts w:ascii="Verdana" w:hAnsi="Verdana"/>
          <w:color w:val="000000"/>
          <w:sz w:val="20"/>
          <w:lang w:val="ru-RU"/>
        </w:rPr>
        <w:t xml:space="preserve">, чем в </w:t>
      </w:r>
      <w:r w:rsidRPr="001D5F41">
        <w:rPr>
          <w:rFonts w:ascii="Verdana" w:hAnsi="Verdana"/>
          <w:color w:val="000000"/>
          <w:sz w:val="20"/>
        </w:rPr>
        <w:t>Saavedra</w:t>
      </w:r>
      <w:r w:rsidRPr="001D5F41">
        <w:rPr>
          <w:rFonts w:ascii="Verdana" w:hAnsi="Verdana"/>
          <w:color w:val="000000"/>
          <w:sz w:val="20"/>
          <w:lang w:val="ru-RU"/>
        </w:rPr>
        <w:t xml:space="preserve">. Различие существенно: употребление слов, означающих даль, для объяснения вещей этой республики происходит от склонности выискивать в нас варварство. Крестьянина хотят объяснить пампой, </w:t>
      </w:r>
      <w:r w:rsidRPr="001D5F41">
        <w:rPr>
          <w:rFonts w:ascii="Verdana" w:hAnsi="Verdana"/>
          <w:color w:val="000000"/>
          <w:sz w:val="20"/>
        </w:rPr>
        <w:t>compadrito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лачугами из старого железа. Пример: журналист или баскское изделие </w:t>
      </w:r>
      <w:r w:rsidRPr="001D5F41">
        <w:rPr>
          <w:rFonts w:ascii="Verdana" w:hAnsi="Verdana"/>
          <w:color w:val="000000"/>
          <w:sz w:val="20"/>
        </w:rPr>
        <w:t>J</w:t>
      </w:r>
      <w:r w:rsidRPr="001D5F41">
        <w:rPr>
          <w:rFonts w:ascii="Verdana" w:hAnsi="Verdana"/>
          <w:color w:val="000000"/>
          <w:sz w:val="20"/>
          <w:lang w:val="ru-RU"/>
        </w:rPr>
        <w:t xml:space="preserve">. </w:t>
      </w:r>
      <w:r w:rsidRPr="001D5F41">
        <w:rPr>
          <w:rFonts w:ascii="Verdana" w:hAnsi="Verdana"/>
          <w:color w:val="000000"/>
          <w:sz w:val="20"/>
        </w:rPr>
        <w:t>M</w:t>
      </w:r>
      <w:r w:rsidRPr="001D5F41">
        <w:rPr>
          <w:rFonts w:ascii="Verdana" w:hAnsi="Verdana"/>
          <w:color w:val="000000"/>
          <w:sz w:val="20"/>
          <w:lang w:val="ru-RU"/>
        </w:rPr>
        <w:t xml:space="preserve">. </w:t>
      </w:r>
      <w:r w:rsidRPr="001D5F41">
        <w:rPr>
          <w:rFonts w:ascii="Verdana" w:hAnsi="Verdana"/>
          <w:color w:val="000000"/>
          <w:sz w:val="20"/>
        </w:rPr>
        <w:t>Salaverr</w:t>
      </w:r>
      <w:r w:rsidRPr="001D5F41">
        <w:rPr>
          <w:rFonts w:ascii="Verdana" w:hAnsi="Verdana"/>
          <w:color w:val="000000"/>
          <w:sz w:val="20"/>
          <w:lang w:val="ru-RU"/>
        </w:rPr>
        <w:t>í</w:t>
      </w:r>
      <w:r w:rsidRPr="001D5F41">
        <w:rPr>
          <w:rFonts w:ascii="Verdana" w:hAnsi="Verdana"/>
          <w:color w:val="000000"/>
          <w:sz w:val="20"/>
        </w:rPr>
        <w:t>a</w:t>
      </w:r>
      <w:r w:rsidRPr="001D5F41">
        <w:rPr>
          <w:rFonts w:ascii="Verdana" w:hAnsi="Verdana"/>
          <w:color w:val="000000"/>
          <w:sz w:val="20"/>
          <w:lang w:val="ru-RU"/>
        </w:rPr>
        <w:t>, в книге, ошибающейся уже в заглавии: «Поэма пампы, Мартин Фьерро и испанский креолизм». Испанский креолизм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намеренное противоречие, рассчитанное на удивление, логически </w:t>
      </w:r>
      <w:r w:rsidRPr="001D5F41">
        <w:rPr>
          <w:rFonts w:ascii="Verdana" w:hAnsi="Verdana"/>
          <w:color w:val="000000"/>
          <w:sz w:val="20"/>
        </w:rPr>
        <w:t>contradictio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in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adjecto</w:t>
      </w:r>
      <w:r w:rsidRPr="001D5F41">
        <w:rPr>
          <w:rFonts w:ascii="Verdana" w:hAnsi="Verdana"/>
          <w:color w:val="000000"/>
          <w:sz w:val="20"/>
          <w:lang w:val="ru-RU"/>
        </w:rPr>
        <w:t>; поэма пампы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другое, менее добровольное недоразумение. Пампа, по сообщению Аскасуби, для старых крестьян означала пустыню, где бродили индейцы</w:t>
      </w:r>
      <w:r w:rsidRPr="001D5F41">
        <w:rPr>
          <w:rStyle w:val="FootnoteReference"/>
          <w:rFonts w:ascii="Verdana" w:hAnsi="Verdana"/>
          <w:color w:val="000000"/>
          <w:sz w:val="20"/>
          <w:lang w:val="ru-RU"/>
        </w:rPr>
        <w:footnoteReference w:id="1"/>
      </w:r>
      <w:r w:rsidRPr="001D5F41">
        <w:rPr>
          <w:rFonts w:ascii="Verdana" w:hAnsi="Verdana"/>
          <w:color w:val="000000"/>
          <w:sz w:val="20"/>
          <w:lang w:val="ru-RU"/>
        </w:rPr>
        <w:t xml:space="preserve">. Достаточно перечитать «Мартина Фьерро», чтобы понять: это поэма не пампы, а человека, изгнанного в пампу, человека, отвергнутого пастушеской цивилизацией, сосредоточенной в </w:t>
      </w:r>
      <w:r w:rsidRPr="001D5F41">
        <w:rPr>
          <w:rFonts w:ascii="Verdana" w:hAnsi="Verdana"/>
          <w:color w:val="000000"/>
          <w:sz w:val="20"/>
        </w:rPr>
        <w:t>estancia</w:t>
      </w:r>
      <w:r w:rsidRPr="001D5F41">
        <w:rPr>
          <w:rFonts w:ascii="Verdana" w:hAnsi="Verdana"/>
          <w:color w:val="000000"/>
          <w:sz w:val="20"/>
          <w:lang w:val="ru-RU"/>
        </w:rPr>
        <w:t xml:space="preserve"> как посёлках и в общительном </w:t>
      </w:r>
      <w:r w:rsidRPr="001D5F41">
        <w:rPr>
          <w:rFonts w:ascii="Verdana" w:hAnsi="Verdana"/>
          <w:color w:val="000000"/>
          <w:sz w:val="20"/>
        </w:rPr>
        <w:t>pago</w:t>
      </w:r>
      <w:r w:rsidRPr="001D5F41">
        <w:rPr>
          <w:rFonts w:ascii="Verdana" w:hAnsi="Verdana"/>
          <w:color w:val="000000"/>
          <w:sz w:val="20"/>
          <w:lang w:val="ru-RU"/>
        </w:rPr>
        <w:t>. Фьерро, всесмелому человеку Фьерро, было больно терпеть одиночество, то есть пампу.</w:t>
      </w:r>
    </w:p>
    <w:p w14:paraId="538D512F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DA735DD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 в этот вечерний час,</w:t>
      </w:r>
    </w:p>
    <w:p w14:paraId="21D91F7E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когда всё засыпает,</w:t>
      </w:r>
    </w:p>
    <w:p w14:paraId="25B97B8C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когда кажется, что мир</w:t>
      </w:r>
    </w:p>
    <w:p w14:paraId="4DF8AB9B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входит в чистый покой,</w:t>
      </w:r>
    </w:p>
    <w:p w14:paraId="36CB1D28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с печалями души</w:t>
      </w:r>
    </w:p>
    <w:p w14:paraId="3216DCCD" w14:textId="57DC3ADD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я направился к камышам.</w:t>
      </w:r>
    </w:p>
    <w:p w14:paraId="5976303A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Грустно посреди поля</w:t>
      </w:r>
    </w:p>
    <w:p w14:paraId="74C0228B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lastRenderedPageBreak/>
        <w:t>проводить целые ночи,</w:t>
      </w:r>
    </w:p>
    <w:p w14:paraId="5F17AC9A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глядя, как в своём беге</w:t>
      </w:r>
    </w:p>
    <w:p w14:paraId="45932333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идут звёзды, сотворённые Богом,</w:t>
      </w:r>
    </w:p>
    <w:p w14:paraId="58792185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не имея иной компании,</w:t>
      </w:r>
    </w:p>
    <w:p w14:paraId="32217073" w14:textId="38BA270E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кроме своего преступления и зверей.</w:t>
      </w:r>
    </w:p>
    <w:p w14:paraId="41E99C5B" w14:textId="77777777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7E3CCA9" w14:textId="3A201651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И эти навсегдашние строфы, самый патетический миг всей истории:</w:t>
      </w:r>
    </w:p>
    <w:p w14:paraId="7C04F14C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A0BDFB5" w14:textId="711265F8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Крус и Фьерро с одно</w:t>
      </w:r>
      <w:r>
        <w:rPr>
          <w:rFonts w:ascii="Verdana" w:hAnsi="Verdana"/>
          <w:i/>
          <w:iCs/>
          <w:color w:val="000000"/>
          <w:sz w:val="20"/>
          <w:lang w:val="ru-RU"/>
        </w:rPr>
        <w:t>го ранчо</w:t>
      </w:r>
    </w:p>
    <w:p w14:paraId="408879E6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увели табунок —</w:t>
      </w:r>
    </w:p>
    <w:p w14:paraId="33FC8BCE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погнали его перед собой,</w:t>
      </w:r>
    </w:p>
    <w:p w14:paraId="6F46A4C5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как знающие креолы,</w:t>
      </w:r>
    </w:p>
    <w:p w14:paraId="27141849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 скоро, не замеченные,</w:t>
      </w:r>
    </w:p>
    <w:p w14:paraId="092F43EB" w14:textId="042C004C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перешли границу.</w:t>
      </w:r>
    </w:p>
    <w:p w14:paraId="65768965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 когда они её миновали</w:t>
      </w:r>
    </w:p>
    <w:p w14:paraId="04D27791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ясным ранним утром,</w:t>
      </w:r>
    </w:p>
    <w:p w14:paraId="07452BDE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Крус сказал ему взглянуть</w:t>
      </w:r>
    </w:p>
    <w:p w14:paraId="2B9C3607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на последние селения,</w:t>
      </w:r>
    </w:p>
    <w:p w14:paraId="581034F5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 у Фьерро две большие слезы</w:t>
      </w:r>
    </w:p>
    <w:p w14:paraId="754D3DA6" w14:textId="22D1720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покатились по лицу.</w:t>
      </w:r>
    </w:p>
    <w:p w14:paraId="646605E1" w14:textId="77777777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F42FABF" w14:textId="69DEC14B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Другой Салаверрия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чьего имени я не хочу вспоминать, потому что всё остальное в его книгах вызывает моё восхищение,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говорит, когда же ещё, о паядоре памперо, который в тени омбу, в бесконечном покое пустыни, поёт под испанскую гитару монотонные децимы «Мартина Фьерро»; но писатель так монотонен, десятистрочен, бесконечен, испанист, спокоен, пустынен и аккомпанирован, что не замечает: в «Мартине Фьерро» нет децим. Предрасположенность выискивать в нас варварство очень распространена. Сантос Вега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вся его легенда состоит в том, что существует легенда о Сантосе Веге, как могут подтвердить четыреста страниц монографии Леманна-Нитше,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сочинил или унаследовал коплу:</w:t>
      </w:r>
    </w:p>
    <w:p w14:paraId="21AA5129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06E9FD6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Если этот бычок меня убьёт,</w:t>
      </w:r>
    </w:p>
    <w:p w14:paraId="09497F1F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не хороните меня в освящённой земле;</w:t>
      </w:r>
    </w:p>
    <w:p w14:paraId="5214D24C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похороните меня в зелёном поле,</w:t>
      </w:r>
    </w:p>
    <w:p w14:paraId="379A4B87" w14:textId="639E7C56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где меня будет топтать скот.</w:t>
      </w:r>
    </w:p>
    <w:p w14:paraId="5A0E2DB9" w14:textId="77777777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550413A" w14:textId="1DF84F7D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И совершенно очевидную мысль этих строк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если я настолько неумел, отказываюсь от того, чтобы меня несли на кладбище,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чествовали как пантеистическое заявление человека, желающего, чтобы после смерти его топтали коровы</w:t>
      </w:r>
      <w:r w:rsidRPr="001D5F41">
        <w:rPr>
          <w:rStyle w:val="FootnoteReference"/>
          <w:rFonts w:ascii="Verdana" w:hAnsi="Verdana"/>
          <w:color w:val="000000"/>
          <w:sz w:val="20"/>
          <w:lang w:val="ru-RU"/>
        </w:rPr>
        <w:footnoteReference w:id="2"/>
      </w:r>
      <w:r w:rsidRPr="001D5F41">
        <w:rPr>
          <w:rFonts w:ascii="Verdana" w:hAnsi="Verdana"/>
          <w:color w:val="000000"/>
          <w:sz w:val="20"/>
          <w:lang w:val="ru-RU"/>
        </w:rPr>
        <w:t>.</w:t>
      </w:r>
    </w:p>
    <w:p w14:paraId="62E316F9" w14:textId="799D8EC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lastRenderedPageBreak/>
        <w:t xml:space="preserve">Окраины тоже страдают от ожесточённого приписывания. Их представляют аррабалеро и танго. В предыдущей главе я написал, как предместье снабжается аррабалеро на улице </w:t>
      </w:r>
      <w:r w:rsidRPr="001D5F41">
        <w:rPr>
          <w:rFonts w:ascii="Verdana" w:hAnsi="Verdana"/>
          <w:color w:val="000000"/>
          <w:sz w:val="20"/>
        </w:rPr>
        <w:t>Corrientes</w:t>
      </w:r>
      <w:r w:rsidRPr="001D5F41">
        <w:rPr>
          <w:rFonts w:ascii="Verdana" w:hAnsi="Verdana"/>
          <w:color w:val="000000"/>
          <w:sz w:val="20"/>
          <w:lang w:val="ru-RU"/>
        </w:rPr>
        <w:t xml:space="preserve"> и как излияния «</w:t>
      </w:r>
      <w:r w:rsidRPr="001D5F41">
        <w:rPr>
          <w:rFonts w:ascii="Verdana" w:hAnsi="Verdana"/>
          <w:color w:val="000000"/>
          <w:sz w:val="20"/>
        </w:rPr>
        <w:t>El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Canfaclaro</w:t>
      </w:r>
      <w:r w:rsidRPr="001D5F41">
        <w:rPr>
          <w:rFonts w:ascii="Verdana" w:hAnsi="Verdana"/>
          <w:color w:val="000000"/>
          <w:sz w:val="20"/>
          <w:lang w:val="ru-RU"/>
        </w:rPr>
        <w:t xml:space="preserve">», граммофонных пластинок и радио акклиматизируют этот актёрский жаргон в </w:t>
      </w:r>
      <w:r w:rsidRPr="001D5F41">
        <w:rPr>
          <w:rFonts w:ascii="Verdana" w:hAnsi="Verdana"/>
          <w:color w:val="000000"/>
          <w:sz w:val="20"/>
        </w:rPr>
        <w:t>Avellaneda</w:t>
      </w:r>
      <w:r w:rsidRPr="001D5F41">
        <w:rPr>
          <w:rFonts w:ascii="Verdana" w:hAnsi="Verdana"/>
          <w:color w:val="000000"/>
          <w:sz w:val="20"/>
          <w:lang w:val="ru-RU"/>
        </w:rPr>
        <w:t xml:space="preserve"> или </w:t>
      </w:r>
      <w:r w:rsidRPr="001D5F41">
        <w:rPr>
          <w:rFonts w:ascii="Verdana" w:hAnsi="Verdana"/>
          <w:color w:val="000000"/>
          <w:sz w:val="20"/>
        </w:rPr>
        <w:t>Coghlan</w:t>
      </w:r>
      <w:r w:rsidRPr="001D5F41">
        <w:rPr>
          <w:rFonts w:ascii="Verdana" w:hAnsi="Verdana"/>
          <w:color w:val="000000"/>
          <w:sz w:val="20"/>
          <w:lang w:val="ru-RU"/>
        </w:rPr>
        <w:t>. Его педагогика нелегка: каждое новое танго, написанное на так называемом народном языке,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загадка, не лишённая недоуменных вариантов, выводов, тёмных мест и обоснованных разногласий комментаторов. Темнота логична: народу не нужно добавлять себе местного колорита; притворщик полагает, что нужно, но операция у него выходит чрезмерной. Что касается музыки, танго тоже не является естественным звуком кварталов; оно было звуком только борделей. По-настоящему представительна милонга. Её обычный вариант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бесконечное приветствие, церемонное вынашивание ласковых пустых рифм, подтверждённых серьёзным биением гитары. Иногда она без спешки рассказывает о кровавых делах, о поединках, у которых есть время, о смертях, вызванных храброй разговорной провокацией; иногда принимается изображать тему судьбы. Напевы и сюжеты обычно меняются; не меняется интонация певца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высокая, словно гнусавая, тянущаяся, с приступами досады, никогда не крикливая, между разговором и пением. Танго пребывает во времени, в обидах и неудачах времени; кажущееся подшучивание милонги уже принадлежит вечности. Милонга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один из великих разговоров Буэнос-Айреса; </w:t>
      </w:r>
      <w:r w:rsidRPr="001D5F41">
        <w:rPr>
          <w:rFonts w:ascii="Verdana" w:hAnsi="Verdana"/>
          <w:color w:val="000000"/>
          <w:sz w:val="20"/>
        </w:rPr>
        <w:t>truco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другой. </w:t>
      </w:r>
      <w:r w:rsidRPr="001D5F41">
        <w:rPr>
          <w:rFonts w:ascii="Verdana" w:hAnsi="Verdana"/>
          <w:color w:val="000000"/>
          <w:sz w:val="20"/>
        </w:rPr>
        <w:t>Truco</w:t>
      </w:r>
      <w:r w:rsidRPr="001D5F41">
        <w:rPr>
          <w:rFonts w:ascii="Verdana" w:hAnsi="Verdana"/>
          <w:color w:val="000000"/>
          <w:sz w:val="20"/>
          <w:lang w:val="ru-RU"/>
        </w:rPr>
        <w:t xml:space="preserve"> я рассмотрю в отдельной главе; здесь достаточно записать, что у бедных человек радует человека, как понял в тюрьме старший сын Мартина Фьерро</w:t>
      </w:r>
      <w:r w:rsidRPr="001D5F41">
        <w:rPr>
          <w:rStyle w:val="FootnoteReference"/>
          <w:rFonts w:ascii="Verdana" w:hAnsi="Verdana"/>
          <w:color w:val="000000"/>
          <w:sz w:val="20"/>
          <w:lang w:val="ru-RU"/>
        </w:rPr>
        <w:footnoteReference w:id="3"/>
      </w:r>
      <w:r w:rsidRPr="001D5F41">
        <w:rPr>
          <w:rFonts w:ascii="Verdana" w:hAnsi="Verdana"/>
          <w:color w:val="000000"/>
          <w:sz w:val="20"/>
          <w:lang w:val="ru-RU"/>
        </w:rPr>
        <w:t>. Годовщина, день мёртвых, именины, национальный праздник, крещение, ночь Сан-Хуана, болезнь, канун Нового года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всё становится для него поводом увидеть людей. Смерть даёт поминки: общий разговор, не закрывший двери ни перед кем, визит к умершему. Эта патетическая общительность низкого люда столь очевидна, что доктор Эваристо Федерико Каррьего, чтобы посмеяться над недавно освобождёнными квитанциями, написал, что они очень похожи на поминки. Предместье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это затхлая вода и переулки, но это также небесно-голубая балюстрада, свисающая жимолость и клетка с канарейкой</w:t>
      </w:r>
      <w:r w:rsidRPr="001D5F41">
        <w:rPr>
          <w:rStyle w:val="FootnoteReference"/>
          <w:rFonts w:ascii="Verdana" w:hAnsi="Verdana"/>
          <w:color w:val="000000"/>
          <w:sz w:val="20"/>
          <w:lang w:val="ru-RU"/>
        </w:rPr>
        <w:footnoteReference w:id="4"/>
      </w:r>
      <w:r w:rsidRPr="001D5F41">
        <w:rPr>
          <w:rFonts w:ascii="Verdana" w:hAnsi="Verdana"/>
          <w:color w:val="000000"/>
          <w:sz w:val="20"/>
          <w:lang w:val="ru-RU"/>
        </w:rPr>
        <w:t>. «Люди внимательные»,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обычно говорят кумушки.</w:t>
      </w:r>
    </w:p>
    <w:p w14:paraId="446D38F8" w14:textId="0110024D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Беднота разговорчивая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беднота нашего Каррьего. Его бедность не отчаянная и не врождённая бедность европейского бедняка, во всяком случае европейца, </w:t>
      </w:r>
      <w:r w:rsidRPr="001D5F41">
        <w:rPr>
          <w:rFonts w:ascii="Verdana" w:hAnsi="Verdana"/>
          <w:color w:val="000000"/>
          <w:sz w:val="20"/>
          <w:lang w:val="ru-RU"/>
        </w:rPr>
        <w:lastRenderedPageBreak/>
        <w:t xml:space="preserve">описанного русским натурализмом, а бедность, полагающаяся на лотерею, на комитет, на связи, на карты, где может оказаться своя тайна, на </w:t>
      </w:r>
      <w:r w:rsidRPr="001D5F41">
        <w:rPr>
          <w:rFonts w:ascii="Verdana" w:hAnsi="Verdana"/>
          <w:color w:val="000000"/>
          <w:sz w:val="20"/>
        </w:rPr>
        <w:t>quiniela</w:t>
      </w:r>
      <w:r w:rsidRPr="001D5F41">
        <w:rPr>
          <w:rFonts w:ascii="Verdana" w:hAnsi="Verdana"/>
          <w:color w:val="000000"/>
          <w:sz w:val="20"/>
          <w:lang w:val="ru-RU"/>
        </w:rPr>
        <w:t xml:space="preserve"> с её скромной возможностью, на рекомендации или, за неимением другой, более обстоятельной и низкой причины, на чистую надежду. Бедность, утешающая себя иерархиями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Рекена из </w:t>
      </w:r>
      <w:r w:rsidRPr="001D5F41">
        <w:rPr>
          <w:rFonts w:ascii="Verdana" w:hAnsi="Verdana"/>
          <w:color w:val="000000"/>
          <w:sz w:val="20"/>
        </w:rPr>
        <w:t>Balvanera</w:t>
      </w:r>
      <w:r w:rsidRPr="001D5F41">
        <w:rPr>
          <w:rFonts w:ascii="Verdana" w:hAnsi="Verdana"/>
          <w:color w:val="000000"/>
          <w:sz w:val="20"/>
          <w:lang w:val="ru-RU"/>
        </w:rPr>
        <w:t xml:space="preserve">, Луна из </w:t>
      </w:r>
      <w:r w:rsidRPr="001D5F41">
        <w:rPr>
          <w:rFonts w:ascii="Verdana" w:hAnsi="Verdana"/>
          <w:color w:val="000000"/>
          <w:sz w:val="20"/>
        </w:rPr>
        <w:t>San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Crist</w:t>
      </w:r>
      <w:r w:rsidRPr="001D5F41">
        <w:rPr>
          <w:rFonts w:ascii="Verdana" w:hAnsi="Verdana"/>
          <w:color w:val="000000"/>
          <w:sz w:val="20"/>
          <w:lang w:val="ru-RU"/>
        </w:rPr>
        <w:t>ó</w:t>
      </w:r>
      <w:r w:rsidRPr="001D5F41">
        <w:rPr>
          <w:rFonts w:ascii="Verdana" w:hAnsi="Verdana"/>
          <w:color w:val="000000"/>
          <w:sz w:val="20"/>
        </w:rPr>
        <w:t>bal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Norte</w:t>
      </w:r>
      <w:r w:rsidRPr="001D5F41">
        <w:rPr>
          <w:rFonts w:ascii="Verdana" w:hAnsi="Verdana"/>
          <w:color w:val="000000"/>
          <w:sz w:val="20"/>
          <w:lang w:val="ru-RU"/>
        </w:rPr>
        <w:t>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которые симпатичны уже самой своей апелляцией к тайне и которые так хорошо воплощает для нас один весьма достойный </w:t>
      </w:r>
      <w:r w:rsidRPr="001D5F41">
        <w:rPr>
          <w:rFonts w:ascii="Verdana" w:hAnsi="Verdana"/>
          <w:color w:val="000000"/>
          <w:sz w:val="20"/>
        </w:rPr>
        <w:t>compadrito</w:t>
      </w:r>
      <w:r w:rsidRPr="001D5F41">
        <w:rPr>
          <w:rFonts w:ascii="Verdana" w:hAnsi="Verdana"/>
          <w:color w:val="000000"/>
          <w:sz w:val="20"/>
          <w:lang w:val="ru-RU"/>
        </w:rPr>
        <w:t xml:space="preserve"> у Хосе Альвареса: «Я родился на улице </w:t>
      </w:r>
      <w:r w:rsidRPr="001D5F41">
        <w:rPr>
          <w:rFonts w:ascii="Verdana" w:hAnsi="Verdana"/>
          <w:color w:val="000000"/>
          <w:sz w:val="20"/>
        </w:rPr>
        <w:t>Maip</w:t>
      </w:r>
      <w:r w:rsidRPr="001D5F41">
        <w:rPr>
          <w:rFonts w:ascii="Verdana" w:hAnsi="Verdana"/>
          <w:color w:val="000000"/>
          <w:sz w:val="20"/>
          <w:lang w:val="ru-RU"/>
        </w:rPr>
        <w:t xml:space="preserve">ú, знаешь?.. в доме Гарсий, и привык водиться с людьми, а не с дрянью… Вот так!.. А если не знаешь, так знай… меня крестили в </w:t>
      </w:r>
      <w:r w:rsidRPr="001D5F41">
        <w:rPr>
          <w:rFonts w:ascii="Verdana" w:hAnsi="Verdana"/>
          <w:color w:val="000000"/>
          <w:sz w:val="20"/>
        </w:rPr>
        <w:t>La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Merced</w:t>
      </w:r>
      <w:r w:rsidRPr="001D5F41">
        <w:rPr>
          <w:rFonts w:ascii="Verdana" w:hAnsi="Verdana"/>
          <w:color w:val="000000"/>
          <w:sz w:val="20"/>
          <w:lang w:val="ru-RU"/>
        </w:rPr>
        <w:t>, и крёстным у меня был итальянец, у которого рядом с нашим домом была лавка и который умер в большую лихорадку… Вот и прикинь мой вес!»</w:t>
      </w:r>
    </w:p>
    <w:p w14:paraId="2D2F612E" w14:textId="6CFCFEB3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Я понимаю, что существенный изъян «Песни квартала»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настойчивость в том, что Шоу определил как простую смертность или несчастье: </w:t>
      </w:r>
      <w:r w:rsidRPr="001D5F41">
        <w:rPr>
          <w:rFonts w:ascii="Verdana" w:hAnsi="Verdana"/>
          <w:color w:val="000000"/>
          <w:sz w:val="20"/>
        </w:rPr>
        <w:t>mere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mortality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or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misfortune</w:t>
      </w:r>
      <w:r w:rsidRPr="001D5F41">
        <w:rPr>
          <w:rFonts w:ascii="Verdana" w:hAnsi="Verdana"/>
          <w:color w:val="000000"/>
          <w:sz w:val="20"/>
          <w:lang w:val="ru-RU"/>
        </w:rPr>
        <w:t>, «</w:t>
      </w:r>
      <w:r w:rsidRPr="001D5F41">
        <w:rPr>
          <w:rFonts w:ascii="Verdana" w:hAnsi="Verdana"/>
          <w:color w:val="000000"/>
          <w:sz w:val="20"/>
        </w:rPr>
        <w:t>Man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and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Superman</w:t>
      </w:r>
      <w:r w:rsidRPr="001D5F41">
        <w:rPr>
          <w:rFonts w:ascii="Verdana" w:hAnsi="Verdana"/>
          <w:color w:val="000000"/>
          <w:sz w:val="20"/>
          <w:lang w:val="ru-RU"/>
        </w:rPr>
        <w:t xml:space="preserve">», </w:t>
      </w:r>
      <w:r w:rsidRPr="001D5F41">
        <w:rPr>
          <w:rFonts w:ascii="Verdana" w:hAnsi="Verdana"/>
          <w:color w:val="000000"/>
          <w:sz w:val="20"/>
        </w:rPr>
        <w:t>XXXII</w:t>
      </w:r>
      <w:r w:rsidRPr="001D5F41">
        <w:rPr>
          <w:rFonts w:ascii="Verdana" w:hAnsi="Verdana"/>
          <w:color w:val="000000"/>
          <w:sz w:val="20"/>
          <w:lang w:val="ru-RU"/>
        </w:rPr>
        <w:t>. Её страницы обнародуют беды; в них есть только тяжесть грубой судьбы, не менее непонятной для писателя, чем для читающего. Зло их не удивляет, они не ведут нас к размышлению о его происхождении, которое гностики прямо разрешили своим постулатом о божестве убывающем или израсходованном, принявшемся импровизировать этот мир из враждебного материала. Такова реакция Блейка: «Бог, создавший агнца, создал ли тебя?»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спрашивает он тигра. Не является предметом этих страниц и человек, переживающий зло, муж, который, несмотря на то что терпит обиды и сам причиняет их, сохраняет душу чистой. Такова стоическая реакция Эрнандеса, Альмафуэрте, Шоу во второй раз, Кеведо.</w:t>
      </w:r>
    </w:p>
    <w:p w14:paraId="40C419D4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8262A64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Крепкая душа испытывается в муках,</w:t>
      </w:r>
    </w:p>
    <w:p w14:paraId="71541FB0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 труды тревожные и смертные</w:t>
      </w:r>
    </w:p>
    <w:p w14:paraId="0DAFE872" w14:textId="6B352833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тяготят, но не валят благородные шеи,</w:t>
      </w:r>
    </w:p>
    <w:p w14:paraId="62A81A31" w14:textId="77777777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07522E0" w14:textId="6601BD43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</w:rPr>
      </w:pPr>
      <w:r w:rsidRPr="001D5F41">
        <w:rPr>
          <w:rFonts w:ascii="Verdana" w:hAnsi="Verdana"/>
          <w:color w:val="000000"/>
          <w:sz w:val="20"/>
          <w:lang w:val="ru-RU"/>
        </w:rPr>
        <w:t xml:space="preserve">читается в «Кастильских музах», в их второй книге. Не отвлекает Каррьего и совершенство зла, точность и как бы вдохновение судьбы в её преследованиях, сценический порыв несчастья. </w:t>
      </w:r>
      <w:r w:rsidRPr="001D5F41">
        <w:rPr>
          <w:rFonts w:ascii="Verdana" w:hAnsi="Verdana"/>
          <w:color w:val="000000"/>
          <w:sz w:val="20"/>
        </w:rPr>
        <w:t>Такова реакция Шекспира:</w:t>
      </w:r>
    </w:p>
    <w:p w14:paraId="6BC6B005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</w:rPr>
      </w:pPr>
    </w:p>
    <w:p w14:paraId="089DA1AC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1D5F41">
        <w:rPr>
          <w:rFonts w:ascii="Verdana" w:hAnsi="Verdana"/>
          <w:i/>
          <w:iCs/>
          <w:color w:val="000000"/>
          <w:sz w:val="20"/>
        </w:rPr>
        <w:t>All strange and terrible events are welcome,</w:t>
      </w:r>
    </w:p>
    <w:p w14:paraId="712C6840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1D5F41">
        <w:rPr>
          <w:rFonts w:ascii="Verdana" w:hAnsi="Verdana"/>
          <w:i/>
          <w:iCs/>
          <w:color w:val="000000"/>
          <w:sz w:val="20"/>
        </w:rPr>
        <w:t>But comforts we despise: our size of sorrow,</w:t>
      </w:r>
    </w:p>
    <w:p w14:paraId="0976D610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1D5F41">
        <w:rPr>
          <w:rFonts w:ascii="Verdana" w:hAnsi="Verdana"/>
          <w:i/>
          <w:iCs/>
          <w:color w:val="000000"/>
          <w:sz w:val="20"/>
        </w:rPr>
        <w:t>Proportion’d to our cause, must be as great</w:t>
      </w:r>
    </w:p>
    <w:p w14:paraId="18C7AD77" w14:textId="4FA85FFA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1D5F41">
        <w:rPr>
          <w:rFonts w:ascii="Verdana" w:hAnsi="Verdana"/>
          <w:i/>
          <w:iCs/>
          <w:color w:val="000000"/>
          <w:sz w:val="20"/>
        </w:rPr>
        <w:t>As that which makes it.</w:t>
      </w:r>
    </w:p>
    <w:p w14:paraId="142CB33A" w14:textId="77777777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F5669A6" w14:textId="405B933F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Каррьего обращается только к нашей жалости.</w:t>
      </w:r>
    </w:p>
    <w:p w14:paraId="711FE0B7" w14:textId="11E47BA9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Здесь неизбежен спор. Общее мнение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как разговорное, так и письменное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решило, что эти вызовы жалости и составляют оправдание и достоинство творчества Каррьего. Я должен не согласиться, хотя бы и в одиночку. Поэзия, живущая домашними несчастьями и пристрастившаяся к мелким преследованиям, воображающая или записывающая несовместимости, чтобы читатель их оплакивал, кажется мне обеднением, самоубийством. Её сюжет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любая искалеченная эмоция, любая досада; её стиль сплетнический, со всеми междометиями, преувеличениями, ложными жалостями и предварительными опасениями, которыми пользуются кумушки. Одно кривое мнение, которое я имею приличие не понимать, утверждает, что такое предъявление несчастий подразумевает щедрую доброту. Скорее оно подразумевает бестактность. Произведения вроде «</w:t>
      </w:r>
      <w:r w:rsidRPr="001D5F41">
        <w:rPr>
          <w:rFonts w:ascii="Verdana" w:hAnsi="Verdana"/>
          <w:color w:val="000000"/>
          <w:sz w:val="20"/>
        </w:rPr>
        <w:t>Mamboret</w:t>
      </w:r>
      <w:r w:rsidRPr="001D5F41">
        <w:rPr>
          <w:rFonts w:ascii="Verdana" w:hAnsi="Verdana"/>
          <w:color w:val="000000"/>
          <w:sz w:val="20"/>
          <w:lang w:val="ru-RU"/>
        </w:rPr>
        <w:t>á», или «Мальчик болен», или «Беречь её надо очень, сестра, очень»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столь часто посещаемые рассеянностью антологий и декламацией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принадлежат не литературе, а преступлению: это сознательный сентиментальный шантаж, сводимый к такой формуле: я предъявляю вам страдание; если вы не растрогаетесь, вы бессердечны. Перепишу этот финал одной пьесы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«Осень, ребята»:</w:t>
      </w:r>
    </w:p>
    <w:p w14:paraId="0568AFBB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F48BE10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Какая грустная</w:t>
      </w:r>
    </w:p>
    <w:p w14:paraId="1F3B067B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ходит уже несколько дней соседка!</w:t>
      </w:r>
    </w:p>
    <w:p w14:paraId="29CC08B2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Не держит ли её так какое-то новое разочарование?</w:t>
      </w:r>
    </w:p>
    <w:p w14:paraId="3CBA333E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Осень меланхолическая и дождливая,</w:t>
      </w:r>
    </w:p>
    <w:p w14:paraId="6B0CA659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lastRenderedPageBreak/>
        <w:t>что оставишь ты, осень, в этом году в доме?</w:t>
      </w:r>
    </w:p>
    <w:p w14:paraId="16DC7102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какой лист унесёшь? Так бесшумно</w:t>
      </w:r>
    </w:p>
    <w:p w14:paraId="615A5283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ты приходишь, что нам становится страшно.</w:t>
      </w:r>
    </w:p>
    <w:p w14:paraId="19AB0491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Да, смеркается,</w:t>
      </w:r>
    </w:p>
    <w:p w14:paraId="7C7B31CA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 мы чувствуем, как ты, среди домашнего мира,</w:t>
      </w:r>
    </w:p>
    <w:p w14:paraId="21A45CD6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входишь без шороха… Как стареет</w:t>
      </w:r>
    </w:p>
    <w:p w14:paraId="6EFCBD65" w14:textId="1D31FC2F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наша незамужняя тётка!</w:t>
      </w:r>
    </w:p>
    <w:p w14:paraId="1D2410EF" w14:textId="77777777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0FAC1B3" w14:textId="1C2A484A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Эта поспешная незамужняя тётка, порождённая в спешке финального стиха, чтобы осень могла вцепиться в неё,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хороший признак милосердия этих страниц. Гуманитаризм всегда бесчеловечен: один русский фильм доказывает беззаконие войны несчастной агонией клячи, застреленной, естественно, теми, кто снимает фильм.</w:t>
      </w:r>
    </w:p>
    <w:p w14:paraId="5EE5F386" w14:textId="0BAA5055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Сделав это ограничение, чья пристойная цель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укрепить и закалить славу Каррьего, доказав, что она не нуждается в помощи этих жалобных страниц, я хочу с готовностью признать подлинные достоинства его посмертной книги. В её течении есть уточнения нежности, выдумки и угадывания нежности, столь точные, как это:</w:t>
      </w:r>
    </w:p>
    <w:p w14:paraId="1FD88680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62D1BE8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 когда их не станет,</w:t>
      </w:r>
    </w:p>
    <w:p w14:paraId="52E12CD8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как долго ещё</w:t>
      </w:r>
    </w:p>
    <w:p w14:paraId="587905B4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их любимый голос будет слышен</w:t>
      </w:r>
    </w:p>
    <w:p w14:paraId="6BD4A5C5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в пустом доме?</w:t>
      </w:r>
    </w:p>
    <w:p w14:paraId="07728B52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Какими будут</w:t>
      </w:r>
    </w:p>
    <w:p w14:paraId="481EA4AD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в памяти лица,</w:t>
      </w:r>
    </w:p>
    <w:p w14:paraId="36BC537E" w14:textId="505781E2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которых мы уже не увидим?</w:t>
      </w:r>
    </w:p>
    <w:p w14:paraId="71DBCD41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Или этот порыв разговора с улицей, это тайное невинное владение:</w:t>
      </w:r>
    </w:p>
    <w:p w14:paraId="545F4823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Ты нам знакома, как вещь,</w:t>
      </w:r>
    </w:p>
    <w:p w14:paraId="185E3791" w14:textId="5AA05810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которая была бы нашей: только нашей.</w:t>
      </w:r>
    </w:p>
    <w:p w14:paraId="71868060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Или эта сцепленная фраза, выпущенная разом, словно одно длинное слово:</w:t>
      </w:r>
    </w:p>
    <w:p w14:paraId="6DC989F0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Нет. Говорю тебе: нет. Я знаю, что говорю:</w:t>
      </w:r>
    </w:p>
    <w:p w14:paraId="740E0437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никогда больше, никогда больше у нас не будет невесты,</w:t>
      </w:r>
    </w:p>
    <w:p w14:paraId="09EF49B0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 пройдут годы, но никогда</w:t>
      </w:r>
    </w:p>
    <w:p w14:paraId="3352FBC2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мы больше не полюбим другую.</w:t>
      </w:r>
    </w:p>
    <w:p w14:paraId="030ECF6D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Вот видишь. А подумать только, ты говорила нам,</w:t>
      </w:r>
    </w:p>
    <w:p w14:paraId="0A401843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может быть, огорчённая тем, что видишь себя одинокой,</w:t>
      </w:r>
    </w:p>
    <w:p w14:paraId="1870A5A3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что когда ты умрёшь,</w:t>
      </w:r>
    </w:p>
    <w:p w14:paraId="6EC64F0F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мы тебя и не вспомним. Глупая!</w:t>
      </w:r>
    </w:p>
    <w:p w14:paraId="026D6C52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Да. Пройдут годы, но всегда,</w:t>
      </w:r>
    </w:p>
    <w:p w14:paraId="6D39590E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как доброе воспоминание, в любой час</w:t>
      </w:r>
    </w:p>
    <w:p w14:paraId="2CEEDFAA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ты будешь с нами.</w:t>
      </w:r>
    </w:p>
    <w:p w14:paraId="2BBD1B51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С нами… Потому что ты была ласковой,</w:t>
      </w:r>
    </w:p>
    <w:p w14:paraId="3E8D27A1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как никто. Мы говорим тебе это</w:t>
      </w:r>
    </w:p>
    <w:p w14:paraId="61BB683E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поздно, правда? Немного поздно теперь,</w:t>
      </w:r>
    </w:p>
    <w:p w14:paraId="70AEA0CD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когда ты не можешь нас услышать. Девушек</w:t>
      </w:r>
    </w:p>
    <w:p w14:paraId="3A555076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таких, как ты, было мало.</w:t>
      </w:r>
    </w:p>
    <w:p w14:paraId="7481402F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Не бойся ничего, мы будем помнить тебя,</w:t>
      </w:r>
    </w:p>
    <w:p w14:paraId="10273B45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 помнить будем только тебя:</w:t>
      </w:r>
    </w:p>
    <w:p w14:paraId="06F14B56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никого больше, никого больше. Уже никогда</w:t>
      </w:r>
    </w:p>
    <w:p w14:paraId="4FF7E6C0" w14:textId="4C19702D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мы больше не полюбим другую.</w:t>
      </w:r>
    </w:p>
    <w:p w14:paraId="0B076E5C" w14:textId="77777777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45C2199" w14:textId="50ACAA20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Повторительный способ этой страницы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способ одной страницы Энрике Банчса, «</w:t>
      </w:r>
      <w:r w:rsidRPr="001D5F41">
        <w:rPr>
          <w:rFonts w:ascii="Verdana" w:hAnsi="Verdana"/>
          <w:color w:val="000000"/>
          <w:sz w:val="20"/>
        </w:rPr>
        <w:t>Balbuceo</w:t>
      </w:r>
      <w:r w:rsidRPr="001D5F41">
        <w:rPr>
          <w:rFonts w:ascii="Verdana" w:hAnsi="Verdana"/>
          <w:color w:val="000000"/>
          <w:sz w:val="20"/>
          <w:lang w:val="ru-RU"/>
        </w:rPr>
        <w:t>», в «</w:t>
      </w:r>
      <w:r w:rsidRPr="001D5F41">
        <w:rPr>
          <w:rFonts w:ascii="Verdana" w:hAnsi="Verdana"/>
          <w:color w:val="000000"/>
          <w:sz w:val="20"/>
        </w:rPr>
        <w:t>El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Cascabel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del</w:t>
      </w:r>
      <w:r w:rsidRPr="001D5F41">
        <w:rPr>
          <w:rFonts w:ascii="Verdana" w:hAnsi="Verdana"/>
          <w:color w:val="000000"/>
          <w:sz w:val="20"/>
          <w:lang w:val="ru-RU"/>
        </w:rPr>
        <w:t xml:space="preserve"> </w:t>
      </w:r>
      <w:r w:rsidRPr="001D5F41">
        <w:rPr>
          <w:rFonts w:ascii="Verdana" w:hAnsi="Verdana"/>
          <w:color w:val="000000"/>
          <w:sz w:val="20"/>
        </w:rPr>
        <w:t>halc</w:t>
      </w:r>
      <w:r w:rsidRPr="001D5F41">
        <w:rPr>
          <w:rFonts w:ascii="Verdana" w:hAnsi="Verdana"/>
          <w:color w:val="000000"/>
          <w:sz w:val="20"/>
          <w:lang w:val="ru-RU"/>
        </w:rPr>
        <w:t>ó</w:t>
      </w:r>
      <w:r w:rsidRPr="001D5F41">
        <w:rPr>
          <w:rFonts w:ascii="Verdana" w:hAnsi="Verdana"/>
          <w:color w:val="000000"/>
          <w:sz w:val="20"/>
        </w:rPr>
        <w:t>n</w:t>
      </w:r>
      <w:r w:rsidRPr="001D5F41">
        <w:rPr>
          <w:rFonts w:ascii="Verdana" w:hAnsi="Verdana"/>
          <w:color w:val="000000"/>
          <w:sz w:val="20"/>
          <w:lang w:val="ru-RU"/>
        </w:rPr>
        <w:t>» (1909), которая неизмеримо превосходит её строка за строкой: «Я никогда не смог бы сказать тебе / всё, как мы тебя любим: / это как груда звёзд / всё, как мы тебя любим» и так далее; но та кажется ложью, а страница Эваристо Каррьего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правдой.</w:t>
      </w:r>
    </w:p>
    <w:p w14:paraId="0D81E039" w14:textId="1FE5CBF9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К «Песне квартала» принадлежит и лучшее стихотворение Каррьего, озаглавленное «Ты вернул</w:t>
      </w:r>
      <w:r w:rsidR="000019F2">
        <w:rPr>
          <w:rFonts w:ascii="Verdana" w:hAnsi="Verdana"/>
          <w:color w:val="000000"/>
          <w:sz w:val="20"/>
          <w:lang w:val="ru-RU"/>
        </w:rPr>
        <w:t>ась</w:t>
      </w:r>
      <w:r w:rsidRPr="001D5F41">
        <w:rPr>
          <w:rFonts w:ascii="Verdana" w:hAnsi="Verdana"/>
          <w:color w:val="000000"/>
          <w:sz w:val="20"/>
          <w:lang w:val="ru-RU"/>
        </w:rPr>
        <w:t>».</w:t>
      </w:r>
    </w:p>
    <w:p w14:paraId="1C1EB240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EEF09F8" w14:textId="63024F27" w:rsidR="001D5F41" w:rsidRPr="000019F2" w:rsidRDefault="001D5F41" w:rsidP="001D5F41">
      <w:pPr>
        <w:pStyle w:val="NormalWeb"/>
        <w:keepNext/>
        <w:suppressAutoHyphens/>
        <w:spacing w:before="0" w:beforeAutospacing="0" w:after="0" w:afterAutospacing="0"/>
        <w:ind w:firstLine="284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lastRenderedPageBreak/>
        <w:t>Ты вернул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>ась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 xml:space="preserve">, 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>шарманка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>. На тротуаре</w:t>
      </w:r>
    </w:p>
    <w:p w14:paraId="13C1C342" w14:textId="22D3DF6D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смех. Ты вернул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>ась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 xml:space="preserve"> плачущий и усталый,</w:t>
      </w:r>
    </w:p>
    <w:p w14:paraId="59ADEB9F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как прежде.</w:t>
      </w:r>
    </w:p>
    <w:p w14:paraId="1105A108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Слепой ждёт тебя</w:t>
      </w:r>
    </w:p>
    <w:p w14:paraId="231BCC13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почти каждую ночь, сидя</w:t>
      </w:r>
    </w:p>
    <w:p w14:paraId="0C4E1C81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у двери. Молчит и слушает. Смутные</w:t>
      </w:r>
    </w:p>
    <w:p w14:paraId="6F6B3996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воспоминания о далёком</w:t>
      </w:r>
    </w:p>
    <w:p w14:paraId="622D024B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он вызывает молча, о том,</w:t>
      </w:r>
    </w:p>
    <w:p w14:paraId="58831731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когда у его глаз были утра,</w:t>
      </w:r>
    </w:p>
    <w:p w14:paraId="4A83A513" w14:textId="73BDEEE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когда он был молод… невеста… кто знает!</w:t>
      </w:r>
    </w:p>
    <w:p w14:paraId="3FC0D3AA" w14:textId="77777777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760B6D9" w14:textId="682165BD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Оживляющий стих строфы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не последний, а предпоследний, и я склонен думать, что Эваристо Каррьего поместил его так, чтобы обойти ударение. Одно из его первых сочинений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«Душа предместья»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уже обращалось к тому же предмету, и прекрасно сравнить старое решение, реалистическую картину, сделанную из приходских наблюдений, с окончательным и ясным праздником, куда созваны любимые им символы: швея, сделавшая тот неверный шаг, органильо, разобранный угол, слепой, луна.</w:t>
      </w:r>
    </w:p>
    <w:p w14:paraId="6448E07F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20231BB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…Пианино, что переходишь улицу устало,</w:t>
      </w:r>
    </w:p>
    <w:p w14:paraId="2B92B323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перемалывая вечный</w:t>
      </w:r>
    </w:p>
    <w:p w14:paraId="2F66F59B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знакомый мотив, который в прошлом году</w:t>
      </w:r>
    </w:p>
    <w:p w14:paraId="581C61A1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стонал луне зимы:</w:t>
      </w:r>
    </w:p>
    <w:p w14:paraId="792139CD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своим гнусавым голосом ты скажешь на углу</w:t>
      </w:r>
    </w:p>
    <w:p w14:paraId="1E4A3134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наивную песню, прежнюю, быть может,</w:t>
      </w:r>
    </w:p>
    <w:p w14:paraId="1C34E9B9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ту самую, любимую нашей соседкой,</w:t>
      </w:r>
    </w:p>
    <w:p w14:paraId="145380B8" w14:textId="1F4E5C3A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швеёй, сделавшей тот неверный шаг.</w:t>
      </w:r>
    </w:p>
    <w:p w14:paraId="0A22A210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А потом, после вальса, уйдёшь, как</w:t>
      </w:r>
    </w:p>
    <w:p w14:paraId="11F590FB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печаль, переходящая пустую улицу,</w:t>
      </w:r>
    </w:p>
    <w:p w14:paraId="4A6839AF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 найдётся тот, кто останется смотреть на луну</w:t>
      </w:r>
    </w:p>
    <w:p w14:paraId="627DDD2C" w14:textId="14C7A742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из какой-нибудь двери.</w:t>
      </w:r>
    </w:p>
    <w:p w14:paraId="2D1DF8BF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…Вчера вечером, после того как ты ушёл,</w:t>
      </w:r>
    </w:p>
    <w:p w14:paraId="332CCD3B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когда весь квартал возвращался к покою,</w:t>
      </w:r>
    </w:p>
    <w:p w14:paraId="5BCDB33E" w14:textId="77777777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как грустно,</w:t>
      </w:r>
    </w:p>
    <w:p w14:paraId="119AC205" w14:textId="58CA167E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D5F41">
        <w:rPr>
          <w:rFonts w:ascii="Verdana" w:hAnsi="Verdana"/>
          <w:i/>
          <w:iCs/>
          <w:color w:val="000000"/>
          <w:sz w:val="20"/>
          <w:lang w:val="ru-RU"/>
        </w:rPr>
        <w:t>плакали глаза слепого.</w:t>
      </w:r>
    </w:p>
    <w:p w14:paraId="5C128200" w14:textId="77777777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911F5E8" w14:textId="5AD943FF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Нежность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венец многих дней, лет. Другое достоинство времени, уже действующее в этой второй книге и совершенно немыслимое или неправдоподобное в первой,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добрый юмор. Это свойство, подразумевающее тонкий характер: низкие люди никогда не отвлекаются на это чистое сочувственное удовольствие перед чужими слабостями, столь необходимое в дружбе. Это свойство уживается с любовью: Соум Дженинс, писатель восемнадцатого века, благоговейно думал, что часть счастья блаженных и ангелов будет проистекать из изысканного восприятия смешного.</w:t>
      </w:r>
    </w:p>
    <w:p w14:paraId="4113B90C" w14:textId="4DCEE360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Перепишу, как пример спокойного юмора, эти стихи:</w:t>
      </w:r>
    </w:p>
    <w:p w14:paraId="14F5C480" w14:textId="77777777" w:rsidR="000019F2" w:rsidRPr="001D5F41" w:rsidRDefault="000019F2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C260970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А вдова с угла?</w:t>
      </w:r>
    </w:p>
    <w:p w14:paraId="5FAF8082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Вдова умерла позавчера.</w:t>
      </w:r>
    </w:p>
    <w:p w14:paraId="7666EB72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Верно говорила гадалка:</w:t>
      </w:r>
    </w:p>
    <w:p w14:paraId="32C5AB6C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когда Бог решит,</w:t>
      </w:r>
    </w:p>
    <w:p w14:paraId="2CAECD43" w14:textId="65636FD2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уже ничего не поделаешь!</w:t>
      </w:r>
    </w:p>
    <w:p w14:paraId="56926A11" w14:textId="77777777" w:rsidR="000019F2" w:rsidRDefault="000019F2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9055D41" w14:textId="3380282F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Приёма у этой шутки должно быть два: во-первых, вложить в уста гадалки эту вовсе не гадательную мораль о непостижимости действий Провидения; во-вторых, невозмутимое почтение соседей, которые мудро ссылаются на это рассеянное изречение.</w:t>
      </w:r>
    </w:p>
    <w:p w14:paraId="6DD75F40" w14:textId="49FBE398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Но самая намеренная страница юмора, оставленная Каррьего,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«Свадьба». И самая портеньская тоже. «В квартале»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почти энтрерианская </w:t>
      </w:r>
      <w:r w:rsidRPr="001D5F41">
        <w:rPr>
          <w:rFonts w:ascii="Verdana" w:hAnsi="Verdana"/>
          <w:color w:val="000000"/>
          <w:sz w:val="20"/>
        </w:rPr>
        <w:t>guapeada</w:t>
      </w:r>
      <w:r w:rsidRPr="001D5F41">
        <w:rPr>
          <w:rFonts w:ascii="Verdana" w:hAnsi="Verdana"/>
          <w:color w:val="000000"/>
          <w:sz w:val="20"/>
          <w:lang w:val="ru-RU"/>
        </w:rPr>
        <w:t>; «Ты вернулся»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 xml:space="preserve">единственная хрупкая минута, цветок времени, одного-единственного </w:t>
      </w:r>
      <w:r w:rsidRPr="001D5F41">
        <w:rPr>
          <w:rFonts w:ascii="Verdana" w:hAnsi="Verdana"/>
          <w:color w:val="000000"/>
          <w:sz w:val="20"/>
          <w:lang w:val="ru-RU"/>
        </w:rPr>
        <w:lastRenderedPageBreak/>
        <w:t xml:space="preserve">вечера. «Свадьба», напротив, столь же существенна для Буэнос-Айреса, как </w:t>
      </w:r>
      <w:r w:rsidRPr="001D5F41">
        <w:rPr>
          <w:rFonts w:ascii="Verdana" w:hAnsi="Verdana"/>
          <w:color w:val="000000"/>
          <w:sz w:val="20"/>
        </w:rPr>
        <w:t>cielitos</w:t>
      </w:r>
      <w:r w:rsidRPr="001D5F41">
        <w:rPr>
          <w:rFonts w:ascii="Verdana" w:hAnsi="Verdana"/>
          <w:color w:val="000000"/>
          <w:sz w:val="20"/>
          <w:lang w:val="ru-RU"/>
        </w:rPr>
        <w:t xml:space="preserve"> Иларио Аскасуби, или креольский «Фауст», или юмористика Маседонио Фернандеса, или расщеплённый праздничный порыв танго Греко, Ароласа и Саборидо. Это искуснейшее сочленение многих безошибочных черт бедного праздника. Не отсутствует и безудержная злоба соседства.</w:t>
      </w:r>
    </w:p>
    <w:p w14:paraId="5F571AC1" w14:textId="77777777" w:rsidR="000019F2" w:rsidRPr="001D5F41" w:rsidRDefault="000019F2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5A64F9A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На тротуаре напротив несколько сплетниц,</w:t>
      </w:r>
    </w:p>
    <w:p w14:paraId="128710A3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которые в курсе происходящего,</w:t>
      </w:r>
    </w:p>
    <w:p w14:paraId="3041E551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уверяют, что, чтобы видеть некоторые вещи,</w:t>
      </w:r>
    </w:p>
    <w:p w14:paraId="7A6E15E1" w14:textId="629604C5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куда лучше было бы остаться дома.</w:t>
      </w:r>
    </w:p>
    <w:p w14:paraId="08EC2D67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Отдалившись от лица каторжника,</w:t>
      </w:r>
    </w:p>
    <w:p w14:paraId="1349CFCC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наводящего на непристойные мысли, соседки</w:t>
      </w:r>
    </w:p>
    <w:p w14:paraId="7B6C9250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полагают, что такую грязную речь</w:t>
      </w:r>
    </w:p>
    <w:p w14:paraId="6C4A4DD9" w14:textId="11B582EE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не должны бы слышать девчонки.</w:t>
      </w:r>
    </w:p>
    <w:p w14:paraId="27B30297" w14:textId="4470C296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Хотя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>так бывает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>всё возможно,</w:t>
      </w:r>
    </w:p>
    <w:p w14:paraId="08453ADB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делая не слишком уместные выводы,</w:t>
      </w:r>
    </w:p>
    <w:p w14:paraId="1C1D6A78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одна ядовитая жалеет о непонятной</w:t>
      </w:r>
    </w:p>
    <w:p w14:paraId="79997A6F" w14:textId="62EF9469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удаче, которая, к несчастью, достаётся некоторым.</w:t>
      </w:r>
    </w:p>
    <w:p w14:paraId="67D63FAD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И это не первый случай… Хотя ей странно,</w:t>
      </w:r>
    </w:p>
    <w:p w14:paraId="73383E9C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что он оказался дурачком… ведь в январе</w:t>
      </w:r>
    </w:p>
    <w:p w14:paraId="198EB3FD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текущего года, если она не ошибается,</w:t>
      </w:r>
    </w:p>
    <w:p w14:paraId="0FFAF73A" w14:textId="4FC6D2B8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она дала повод говорить с сыном мясника.</w:t>
      </w:r>
    </w:p>
    <w:p w14:paraId="29EB2C23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Заранее уязвлённая гордость, почти отчаянная порядочность:</w:t>
      </w:r>
    </w:p>
    <w:p w14:paraId="796B4B36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Дядя невесты, который счёл себя</w:t>
      </w:r>
    </w:p>
    <w:p w14:paraId="1019934A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обязанным следить, принимает ли танец</w:t>
      </w:r>
    </w:p>
    <w:p w14:paraId="2D3109C7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хороший характер, заявляет, полуобиженный,</w:t>
      </w:r>
    </w:p>
    <w:p w14:paraId="70E2253C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 xml:space="preserve">что </w:t>
      </w:r>
      <w:r w:rsidRPr="000019F2">
        <w:rPr>
          <w:rFonts w:ascii="Verdana" w:hAnsi="Verdana"/>
          <w:i/>
          <w:iCs/>
          <w:color w:val="000000"/>
          <w:sz w:val="20"/>
        </w:rPr>
        <w:t>cortes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 xml:space="preserve"> не допускаются даже в шутку.</w:t>
      </w:r>
    </w:p>
    <w:p w14:paraId="31B5FFC3" w14:textId="2EBB5A9F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— 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>Потому что, оставив скромность в стороне,</w:t>
      </w:r>
    </w:p>
    <w:p w14:paraId="5D43D164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ни один из этих хитрецов его не проведёт… уж точно.</w:t>
      </w:r>
    </w:p>
    <w:p w14:paraId="53A7D5F4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Дом бедный, никто не спорит:</w:t>
      </w:r>
    </w:p>
    <w:p w14:paraId="79642B6D" w14:textId="0DC4D83A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что угодно, но приличный.</w:t>
      </w:r>
    </w:p>
    <w:p w14:paraId="12E2DB67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Неприятности, на которые можно рассчитывать:</w:t>
      </w:r>
    </w:p>
    <w:p w14:paraId="52B3AC6B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Полька со стулом даст повод</w:t>
      </w:r>
    </w:p>
    <w:p w14:paraId="2651A886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к серьёзным происшествиям, весьма вероятным;</w:t>
      </w:r>
    </w:p>
    <w:p w14:paraId="10034454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никогда не обходится без презрительного отказа,</w:t>
      </w:r>
    </w:p>
    <w:p w14:paraId="2407B9FD" w14:textId="25BAF2D9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который влечёт непоправимые неприятности.</w:t>
      </w:r>
    </w:p>
    <w:p w14:paraId="6D6F9A43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Вот сейчас, как раз, поднялась</w:t>
      </w:r>
    </w:p>
    <w:p w14:paraId="104F0BDF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возмущённая кузина гитариста,</w:t>
      </w:r>
    </w:p>
    <w:p w14:paraId="32690BBD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из-за плохо устроенного двусмысленного намёка</w:t>
      </w:r>
    </w:p>
    <w:p w14:paraId="5776E1E5" w14:textId="4387237B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самого грубияна-кавалера.</w:t>
      </w:r>
    </w:p>
    <w:p w14:paraId="06C4F6DF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Тягостная искренность:</w:t>
      </w:r>
    </w:p>
    <w:p w14:paraId="68BA8743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В столовой, где охотно пьют,</w:t>
      </w:r>
    </w:p>
    <w:p w14:paraId="03050D40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жених почти жалеет, что нельзя</w:t>
      </w:r>
    </w:p>
    <w:p w14:paraId="0CF631F3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пустить всё как обычно… ведь, и это справедливо,</w:t>
      </w:r>
    </w:p>
    <w:p w14:paraId="4D3F72F9" w14:textId="73D9FE1A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семья просит его не перебарщивать.</w:t>
      </w:r>
    </w:p>
    <w:p w14:paraId="162A8982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 xml:space="preserve">Умиротворяющая функция </w:t>
      </w:r>
      <w:r w:rsidRPr="000019F2">
        <w:rPr>
          <w:rFonts w:ascii="Verdana" w:hAnsi="Verdana"/>
          <w:i/>
          <w:iCs/>
          <w:color w:val="000000"/>
          <w:sz w:val="20"/>
        </w:rPr>
        <w:t>guapo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>, друга дома:</w:t>
      </w:r>
    </w:p>
    <w:p w14:paraId="42BD9753" w14:textId="70A4D37A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 xml:space="preserve">Поскольку </w:t>
      </w:r>
      <w:r w:rsidRPr="000019F2">
        <w:rPr>
          <w:rFonts w:ascii="Verdana" w:hAnsi="Verdana"/>
          <w:i/>
          <w:iCs/>
          <w:color w:val="000000"/>
          <w:sz w:val="20"/>
        </w:rPr>
        <w:t>guapo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0019F2">
        <w:rPr>
          <w:rFonts w:ascii="Verdana" w:hAnsi="Verdana"/>
          <w:i/>
          <w:iCs/>
          <w:color w:val="000000"/>
          <w:sz w:val="20"/>
          <w:lang w:val="ru-RU"/>
        </w:rPr>
        <w:t>друг избегать всякой</w:t>
      </w:r>
    </w:p>
    <w:p w14:paraId="39E89478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провокации, способной разогнать гостей,</w:t>
      </w:r>
    </w:p>
    <w:p w14:paraId="1E093474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он приказал, чтобы едва подавали содовую</w:t>
      </w:r>
    </w:p>
    <w:p w14:paraId="78EA0BE7" w14:textId="2A948042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тем, кто уже пьяным ищет ссоры.</w:t>
      </w:r>
    </w:p>
    <w:p w14:paraId="1946AEA4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И, предвидя заваруху, после жеста,</w:t>
      </w:r>
    </w:p>
    <w:p w14:paraId="5BD5B433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единственного у него, заявляет, что, пусть даже ему придётся</w:t>
      </w:r>
    </w:p>
    <w:p w14:paraId="2D670E5A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снова сесть в тюрьму, он готов</w:t>
      </w:r>
    </w:p>
    <w:p w14:paraId="45D7884A" w14:textId="306F0030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дать пару ударов топором тому, кто возразит.</w:t>
      </w:r>
    </w:p>
    <w:p w14:paraId="3E1167B7" w14:textId="77777777" w:rsidR="000019F2" w:rsidRDefault="000019F2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89463F5" w14:textId="3CC4B331" w:rsid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От этой книги также останутся: «Поминки», повторяющие технику «Свадьбы»; «Дождь в старом доме», где высказано это ликование перед элементарным, когда дождь движется в воздухе, как дым, и нет дома, который не почувствовал бы себя фортом; и несколько разговорных автобиографических сонетов из серии «</w:t>
      </w:r>
      <w:r w:rsidRPr="001D5F41">
        <w:rPr>
          <w:rFonts w:ascii="Verdana" w:hAnsi="Verdana"/>
          <w:color w:val="000000"/>
          <w:sz w:val="20"/>
        </w:rPr>
        <w:t>Intimas</w:t>
      </w:r>
      <w:r w:rsidRPr="001D5F41">
        <w:rPr>
          <w:rFonts w:ascii="Verdana" w:hAnsi="Verdana"/>
          <w:color w:val="000000"/>
          <w:sz w:val="20"/>
          <w:lang w:val="ru-RU"/>
        </w:rPr>
        <w:t xml:space="preserve">». </w:t>
      </w:r>
      <w:r w:rsidRPr="001D5F41">
        <w:rPr>
          <w:rFonts w:ascii="Verdana" w:hAnsi="Verdana"/>
          <w:color w:val="000000"/>
          <w:sz w:val="20"/>
          <w:lang w:val="ru-RU"/>
        </w:rPr>
        <w:lastRenderedPageBreak/>
        <w:t>Они несут судьбу: они умиротворены по состоянию, но их покорность или приспособление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после страданий. Перепишу строку одного из них, чистую и магическую:</w:t>
      </w:r>
    </w:p>
    <w:p w14:paraId="611B453A" w14:textId="77777777" w:rsidR="000019F2" w:rsidRPr="001D5F41" w:rsidRDefault="000019F2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FCBAF7A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когда ты ещё была кузиной луны.</w:t>
      </w:r>
    </w:p>
    <w:p w14:paraId="7417D6B9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И это вовсе не нескромное признание, однако достаточное:</w:t>
      </w:r>
    </w:p>
    <w:p w14:paraId="054FC824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Вчера вечером, когда ужин был уже окончен</w:t>
      </w:r>
    </w:p>
    <w:p w14:paraId="6B2092CA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и я смаковал горький кофе,</w:t>
      </w:r>
    </w:p>
    <w:p w14:paraId="7A429895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я принялся долго размышлять:</w:t>
      </w:r>
    </w:p>
    <w:p w14:paraId="51957DB4" w14:textId="5BAC40E6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душа была спокойна, как никогда.</w:t>
      </w:r>
    </w:p>
    <w:p w14:paraId="4732FBD4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Я хорошо знаю, что чаша не полна</w:t>
      </w:r>
    </w:p>
    <w:p w14:paraId="692A3C5C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всем лучшим, и всё же,</w:t>
      </w:r>
    </w:p>
    <w:p w14:paraId="6CF808AC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может быть, от лени, ни одного упрёка</w:t>
      </w:r>
    </w:p>
    <w:p w14:paraId="6F043E06" w14:textId="145A72EF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я не бросаю судьбе, которая не была добра…</w:t>
      </w:r>
    </w:p>
    <w:p w14:paraId="5CB219FE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Но, словно по редкой добродетели,</w:t>
      </w:r>
    </w:p>
    <w:p w14:paraId="7973E33B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я не показываю жизни дурного лица</w:t>
      </w:r>
    </w:p>
    <w:p w14:paraId="73E3BF61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даже в часы самые тягостные,</w:t>
      </w:r>
    </w:p>
    <w:p w14:paraId="10CC7201" w14:textId="6DE1360F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и никто никогда не сможет иметь права</w:t>
      </w:r>
    </w:p>
    <w:p w14:paraId="29DEA41D" w14:textId="77777777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требовать от меня гримасы. Столько вещей</w:t>
      </w:r>
    </w:p>
    <w:p w14:paraId="0E3E53BA" w14:textId="0331D5AB" w:rsidR="001D5F41" w:rsidRPr="000019F2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019F2">
        <w:rPr>
          <w:rFonts w:ascii="Verdana" w:hAnsi="Verdana"/>
          <w:i/>
          <w:iCs/>
          <w:color w:val="000000"/>
          <w:sz w:val="20"/>
          <w:lang w:val="ru-RU"/>
        </w:rPr>
        <w:t>можно хорошо скрыть в груди!</w:t>
      </w:r>
    </w:p>
    <w:p w14:paraId="01969746" w14:textId="77777777" w:rsidR="000019F2" w:rsidRDefault="000019F2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81EC55D" w14:textId="6E3BA785" w:rsidR="001D5F41" w:rsidRPr="001D5F41" w:rsidRDefault="001D5F41" w:rsidP="001D5F4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D5F41">
        <w:rPr>
          <w:rFonts w:ascii="Verdana" w:hAnsi="Verdana"/>
          <w:color w:val="000000"/>
          <w:sz w:val="20"/>
          <w:lang w:val="ru-RU"/>
        </w:rPr>
        <w:t>Последнее отступление, которое сразу перестанет быть отступлением. При всей своей красоте образы рассвета, пампы, вечера, которые даёт «Фауст» Эстанислао дель Кампо, страдают сорванностью и неловкостью: заражение произведено одним предварительным упоминанием сценических кулис. Нереальность окраин тоньше: она проистекает из их временного характера, из двойного тяготения хлебопашеской или конной равнины и улицы многоэтажных домов, из склонности их людей считать себя людьми поля или города, но никогда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D5F41">
        <w:rPr>
          <w:rFonts w:ascii="Verdana" w:hAnsi="Verdana"/>
          <w:color w:val="000000"/>
          <w:sz w:val="20"/>
          <w:lang w:val="ru-RU"/>
        </w:rPr>
        <w:t>окраин. В этом неопределённом материале Каррьего смог обработать своё произведение.</w:t>
      </w:r>
    </w:p>
    <w:p w14:paraId="55FECB7D" w14:textId="3DA52B35" w:rsidR="001A5EBA" w:rsidRPr="001D5F41" w:rsidRDefault="001A5EBA" w:rsidP="001D5F41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1A5EBA" w:rsidRPr="001D5F41" w:rsidSect="000019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075EA" w14:textId="77777777" w:rsidR="00533479" w:rsidRDefault="00533479" w:rsidP="00BD6F37">
      <w:pPr>
        <w:spacing w:after="0" w:line="240" w:lineRule="auto"/>
      </w:pPr>
      <w:r>
        <w:separator/>
      </w:r>
    </w:p>
  </w:endnote>
  <w:endnote w:type="continuationSeparator" w:id="0">
    <w:p w14:paraId="4278C6A2" w14:textId="77777777" w:rsidR="00533479" w:rsidRDefault="00533479" w:rsidP="00BD6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1B687" w14:textId="77777777" w:rsidR="00CA5FB6" w:rsidRDefault="00CA5FB6" w:rsidP="001D5F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2D0DF7D" w14:textId="77777777" w:rsidR="00CA5FB6" w:rsidRDefault="00CA5FB6" w:rsidP="00CA5F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A594E" w14:textId="2D5876AD" w:rsidR="00CA5FB6" w:rsidRPr="000019F2" w:rsidRDefault="000019F2" w:rsidP="001D5F41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0019F2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EFF57" w14:textId="77777777" w:rsidR="00CA5FB6" w:rsidRDefault="00CA5F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8DA1A" w14:textId="77777777" w:rsidR="00533479" w:rsidRDefault="00533479" w:rsidP="00BD6F37">
      <w:pPr>
        <w:spacing w:after="0" w:line="240" w:lineRule="auto"/>
      </w:pPr>
      <w:r>
        <w:separator/>
      </w:r>
    </w:p>
  </w:footnote>
  <w:footnote w:type="continuationSeparator" w:id="0">
    <w:p w14:paraId="10B9906E" w14:textId="77777777" w:rsidR="00533479" w:rsidRDefault="00533479" w:rsidP="00BD6F37">
      <w:pPr>
        <w:spacing w:after="0" w:line="240" w:lineRule="auto"/>
      </w:pPr>
      <w:r>
        <w:continuationSeparator/>
      </w:r>
    </w:p>
  </w:footnote>
  <w:footnote w:id="1">
    <w:p w14:paraId="0E96EC95" w14:textId="600AC4EE" w:rsidR="001D5F41" w:rsidRPr="001D5F41" w:rsidRDefault="001D5F41" w:rsidP="001D5F41">
      <w:pPr>
        <w:pStyle w:val="FootnoteText"/>
        <w:widowControl w:val="0"/>
        <w:spacing w:after="60"/>
        <w:ind w:firstLineChars="0" w:firstLine="0"/>
        <w:jc w:val="both"/>
        <w:rPr>
          <w:lang w:val="ru-RU"/>
        </w:rPr>
      </w:pPr>
      <w:r w:rsidRPr="001D5F41">
        <w:rPr>
          <w:rStyle w:val="FootnoteReference"/>
        </w:rPr>
        <w:footnoteRef/>
      </w:r>
      <w:r w:rsidRPr="001D5F41">
        <w:rPr>
          <w:lang w:val="ru-RU"/>
        </w:rPr>
        <w:t xml:space="preserve"> </w:t>
      </w:r>
      <w:r w:rsidRPr="001D5F41">
        <w:rPr>
          <w:rFonts w:ascii="Calibri" w:hAnsi="Calibri" w:cs="Calibri"/>
          <w:lang w:val="ru-RU"/>
        </w:rPr>
        <w:t>Теперь это исключительно литературный термин, который в деревне обращает на себя внимание.</w:t>
      </w:r>
    </w:p>
  </w:footnote>
  <w:footnote w:id="2">
    <w:p w14:paraId="7709AF69" w14:textId="180A9C0B" w:rsidR="001D5F41" w:rsidRPr="001D5F41" w:rsidRDefault="001D5F41" w:rsidP="001D5F41">
      <w:pPr>
        <w:pStyle w:val="NormalWeb"/>
        <w:widowControl w:val="0"/>
        <w:spacing w:before="0" w:beforeAutospacing="0" w:after="60" w:afterAutospacing="0"/>
        <w:jc w:val="both"/>
        <w:rPr>
          <w:rFonts w:ascii="Calibri" w:hAnsi="Calibri" w:cs="Calibri"/>
          <w:sz w:val="20"/>
          <w:lang w:val="ru-RU"/>
        </w:rPr>
      </w:pPr>
      <w:r w:rsidRPr="001D5F41">
        <w:rPr>
          <w:rStyle w:val="FootnoteReference"/>
        </w:rPr>
        <w:footnoteRef/>
      </w:r>
      <w:r w:rsidRPr="001D5F41">
        <w:rPr>
          <w:lang w:val="ru-RU"/>
        </w:rPr>
        <w:t xml:space="preserve"> </w:t>
      </w:r>
      <w:r w:rsidRPr="001D5F41">
        <w:rPr>
          <w:rFonts w:ascii="Calibri" w:hAnsi="Calibri" w:cs="Calibri"/>
          <w:sz w:val="20"/>
          <w:lang w:val="ru-RU"/>
        </w:rPr>
        <w:t>Делать из крестьянина бесконечного странника пустыни</w:t>
      </w:r>
      <w:r>
        <w:rPr>
          <w:rFonts w:ascii="Calibri" w:hAnsi="Calibri" w:cs="Calibri"/>
          <w:sz w:val="20"/>
          <w:lang w:val="ru-RU"/>
        </w:rPr>
        <w:t xml:space="preserve"> — </w:t>
      </w:r>
      <w:r w:rsidRPr="001D5F41">
        <w:rPr>
          <w:rFonts w:ascii="Calibri" w:hAnsi="Calibri" w:cs="Calibri"/>
          <w:sz w:val="20"/>
          <w:lang w:val="ru-RU"/>
        </w:rPr>
        <w:t>романтическое противоречие; утверждать, как это делает наш лучший боевой прозаик Висенте Росси, что гаучо есть кочевой воин-чарруа, значит утверждать только, что этим непривязанным чарруа сказали «гаучо»: первобытный наём слова, который решает очень мало. Рикардо Гуиральдес для своей версии сельского человека как человека скитания был вынужден обратиться к цеху погонщиков. Груссак в своей лекции 1893 года говорит о гаучо, бегущем к далёкому югу, туда, где ещё остаётся пампа; но всем известно, что на далёком юге гаучо не осталось, потому что их там прежде не было, и что они сохраняются в близких округах креольской привычки. Более чем в этническом</w:t>
      </w:r>
      <w:r>
        <w:rPr>
          <w:rFonts w:ascii="Calibri" w:hAnsi="Calibri" w:cs="Calibri"/>
          <w:sz w:val="20"/>
          <w:lang w:val="ru-RU"/>
        </w:rPr>
        <w:t xml:space="preserve"> — </w:t>
      </w:r>
      <w:r w:rsidRPr="001D5F41">
        <w:rPr>
          <w:rFonts w:ascii="Calibri" w:hAnsi="Calibri" w:cs="Calibri"/>
          <w:sz w:val="20"/>
          <w:lang w:val="ru-RU"/>
        </w:rPr>
        <w:t xml:space="preserve">гаучо мог быть белым, чёрным, </w:t>
      </w:r>
      <w:r w:rsidRPr="001D5F41">
        <w:rPr>
          <w:rFonts w:ascii="Calibri" w:hAnsi="Calibri" w:cs="Calibri"/>
          <w:sz w:val="20"/>
        </w:rPr>
        <w:t>chino</w:t>
      </w:r>
      <w:r w:rsidRPr="001D5F41">
        <w:rPr>
          <w:rFonts w:ascii="Calibri" w:hAnsi="Calibri" w:cs="Calibri"/>
          <w:sz w:val="20"/>
          <w:lang w:val="ru-RU"/>
        </w:rPr>
        <w:t>, мулатом или самбо,</w:t>
      </w:r>
      <w:r>
        <w:rPr>
          <w:rFonts w:ascii="Calibri" w:hAnsi="Calibri" w:cs="Calibri"/>
          <w:sz w:val="20"/>
          <w:lang w:val="ru-RU"/>
        </w:rPr>
        <w:t xml:space="preserve"> — </w:t>
      </w:r>
      <w:r w:rsidRPr="001D5F41">
        <w:rPr>
          <w:rFonts w:ascii="Calibri" w:hAnsi="Calibri" w:cs="Calibri"/>
          <w:sz w:val="20"/>
          <w:lang w:val="ru-RU"/>
        </w:rPr>
        <w:t>более чем в языковом</w:t>
      </w:r>
      <w:r>
        <w:rPr>
          <w:rFonts w:ascii="Calibri" w:hAnsi="Calibri" w:cs="Calibri"/>
          <w:sz w:val="20"/>
          <w:lang w:val="ru-RU"/>
        </w:rPr>
        <w:t xml:space="preserve"> — </w:t>
      </w:r>
      <w:r w:rsidRPr="001D5F41">
        <w:rPr>
          <w:rFonts w:ascii="Calibri" w:hAnsi="Calibri" w:cs="Calibri"/>
          <w:sz w:val="20"/>
          <w:lang w:val="ru-RU"/>
        </w:rPr>
        <w:t>гаучо Риу-Гранди говорит на бразильской разновидности португальского,</w:t>
      </w:r>
      <w:r>
        <w:rPr>
          <w:rFonts w:ascii="Calibri" w:hAnsi="Calibri" w:cs="Calibri"/>
          <w:sz w:val="20"/>
          <w:lang w:val="ru-RU"/>
        </w:rPr>
        <w:t xml:space="preserve"> — </w:t>
      </w:r>
      <w:r w:rsidRPr="001D5F41">
        <w:rPr>
          <w:rFonts w:ascii="Calibri" w:hAnsi="Calibri" w:cs="Calibri"/>
          <w:sz w:val="20"/>
          <w:lang w:val="ru-RU"/>
        </w:rPr>
        <w:t>и более чем в географическом</w:t>
      </w:r>
      <w:r>
        <w:rPr>
          <w:rFonts w:ascii="Calibri" w:hAnsi="Calibri" w:cs="Calibri"/>
          <w:sz w:val="20"/>
          <w:lang w:val="ru-RU"/>
        </w:rPr>
        <w:t xml:space="preserve"> — </w:t>
      </w:r>
      <w:r w:rsidRPr="001D5F41">
        <w:rPr>
          <w:rFonts w:ascii="Calibri" w:hAnsi="Calibri" w:cs="Calibri"/>
          <w:sz w:val="20"/>
          <w:lang w:val="ru-RU"/>
        </w:rPr>
        <w:t>обширные области Буэнос-Айреса, Энтре-Риоса, Кордовы и Санта-Фе теперь гринговские,</w:t>
      </w:r>
      <w:r>
        <w:rPr>
          <w:rFonts w:ascii="Calibri" w:hAnsi="Calibri" w:cs="Calibri"/>
          <w:sz w:val="20"/>
          <w:lang w:val="ru-RU"/>
        </w:rPr>
        <w:t xml:space="preserve"> — </w:t>
      </w:r>
      <w:r w:rsidRPr="001D5F41">
        <w:rPr>
          <w:rFonts w:ascii="Calibri" w:hAnsi="Calibri" w:cs="Calibri"/>
          <w:sz w:val="20"/>
          <w:lang w:val="ru-RU"/>
        </w:rPr>
        <w:t>отличительная черта гаучо заключается в полном осуществлении первобытного типа скотоводства.</w:t>
      </w:r>
    </w:p>
    <w:p w14:paraId="2E0F1C5B" w14:textId="5CEEF591" w:rsidR="001D5F41" w:rsidRPr="001D5F41" w:rsidRDefault="001D5F41" w:rsidP="001D5F41">
      <w:pPr>
        <w:pStyle w:val="FootnoteText"/>
        <w:widowControl w:val="0"/>
        <w:spacing w:after="60"/>
        <w:ind w:firstLineChars="0" w:firstLine="0"/>
        <w:jc w:val="both"/>
        <w:rPr>
          <w:lang w:val="ru-RU"/>
        </w:rPr>
      </w:pPr>
      <w:r w:rsidRPr="001D5F41">
        <w:rPr>
          <w:rFonts w:ascii="Calibri" w:hAnsi="Calibri" w:cs="Calibri"/>
          <w:lang w:val="ru-RU"/>
        </w:rPr>
        <w:t xml:space="preserve">Оклеветана и судьба </w:t>
      </w:r>
      <w:r w:rsidRPr="001D5F41">
        <w:rPr>
          <w:rFonts w:ascii="Calibri" w:hAnsi="Calibri" w:cs="Calibri"/>
        </w:rPr>
        <w:t>compadritos</w:t>
      </w:r>
      <w:r w:rsidRPr="001D5F41">
        <w:rPr>
          <w:rFonts w:ascii="Calibri" w:hAnsi="Calibri" w:cs="Calibri"/>
          <w:lang w:val="ru-RU"/>
        </w:rPr>
        <w:t xml:space="preserve">. Значительно больше ста лет назад так называли бедных портеньо, у которых не было средств жить вблизи </w:t>
      </w:r>
      <w:r w:rsidRPr="001D5F41">
        <w:rPr>
          <w:rFonts w:ascii="Calibri" w:hAnsi="Calibri" w:cs="Calibri"/>
        </w:rPr>
        <w:t>Plaza</w:t>
      </w:r>
      <w:r w:rsidRPr="001D5F41">
        <w:rPr>
          <w:rFonts w:ascii="Calibri" w:hAnsi="Calibri" w:cs="Calibri"/>
          <w:lang w:val="ru-RU"/>
        </w:rPr>
        <w:t xml:space="preserve"> </w:t>
      </w:r>
      <w:r w:rsidRPr="001D5F41">
        <w:rPr>
          <w:rFonts w:ascii="Calibri" w:hAnsi="Calibri" w:cs="Calibri"/>
        </w:rPr>
        <w:t>Mayor</w:t>
      </w:r>
      <w:r w:rsidRPr="001D5F41">
        <w:rPr>
          <w:rFonts w:ascii="Calibri" w:hAnsi="Calibri" w:cs="Calibri"/>
          <w:lang w:val="ru-RU"/>
        </w:rPr>
        <w:t xml:space="preserve">; этот факт принёс им также имя </w:t>
      </w:r>
      <w:r w:rsidRPr="001D5F41">
        <w:rPr>
          <w:rFonts w:ascii="Calibri" w:hAnsi="Calibri" w:cs="Calibri"/>
        </w:rPr>
        <w:t>orilleros</w:t>
      </w:r>
      <w:r w:rsidRPr="001D5F41">
        <w:rPr>
          <w:rFonts w:ascii="Calibri" w:hAnsi="Calibri" w:cs="Calibri"/>
          <w:lang w:val="ru-RU"/>
        </w:rPr>
        <w:t xml:space="preserve">. Они буквально были народом: у них был свой участок в четверть квартала и собственный дом за улицей </w:t>
      </w:r>
      <w:r w:rsidRPr="001D5F41">
        <w:rPr>
          <w:rFonts w:ascii="Calibri" w:hAnsi="Calibri" w:cs="Calibri"/>
        </w:rPr>
        <w:t>Tucum</w:t>
      </w:r>
      <w:r w:rsidRPr="001D5F41">
        <w:rPr>
          <w:rFonts w:ascii="Calibri" w:hAnsi="Calibri" w:cs="Calibri"/>
          <w:lang w:val="ru-RU"/>
        </w:rPr>
        <w:t>á</w:t>
      </w:r>
      <w:r w:rsidRPr="001D5F41">
        <w:rPr>
          <w:rFonts w:ascii="Calibri" w:hAnsi="Calibri" w:cs="Calibri"/>
        </w:rPr>
        <w:t>n</w:t>
      </w:r>
      <w:r w:rsidRPr="001D5F41">
        <w:rPr>
          <w:rFonts w:ascii="Calibri" w:hAnsi="Calibri" w:cs="Calibri"/>
          <w:lang w:val="ru-RU"/>
        </w:rPr>
        <w:t xml:space="preserve">, или улицей </w:t>
      </w:r>
      <w:r w:rsidRPr="001D5F41">
        <w:rPr>
          <w:rFonts w:ascii="Calibri" w:hAnsi="Calibri" w:cs="Calibri"/>
        </w:rPr>
        <w:t>Chile</w:t>
      </w:r>
      <w:r w:rsidRPr="001D5F41">
        <w:rPr>
          <w:rFonts w:ascii="Calibri" w:hAnsi="Calibri" w:cs="Calibri"/>
          <w:lang w:val="ru-RU"/>
        </w:rPr>
        <w:t xml:space="preserve">, или тогдашней улицей </w:t>
      </w:r>
      <w:r w:rsidRPr="001D5F41">
        <w:rPr>
          <w:rFonts w:ascii="Calibri" w:hAnsi="Calibri" w:cs="Calibri"/>
        </w:rPr>
        <w:t>Velarde</w:t>
      </w:r>
      <w:r>
        <w:rPr>
          <w:rFonts w:ascii="Calibri" w:hAnsi="Calibri" w:cs="Calibri"/>
          <w:lang w:val="ru-RU"/>
        </w:rPr>
        <w:t xml:space="preserve"> — </w:t>
      </w:r>
      <w:r w:rsidRPr="001D5F41">
        <w:rPr>
          <w:rFonts w:ascii="Calibri" w:hAnsi="Calibri" w:cs="Calibri"/>
        </w:rPr>
        <w:t>Libertad</w:t>
      </w:r>
      <w:r w:rsidRPr="001D5F41">
        <w:rPr>
          <w:rFonts w:ascii="Calibri" w:hAnsi="Calibri" w:cs="Calibri"/>
          <w:lang w:val="ru-RU"/>
        </w:rPr>
        <w:t>-</w:t>
      </w:r>
      <w:r w:rsidRPr="001D5F41">
        <w:rPr>
          <w:rFonts w:ascii="Calibri" w:hAnsi="Calibri" w:cs="Calibri"/>
        </w:rPr>
        <w:t>Salta</w:t>
      </w:r>
      <w:r w:rsidRPr="001D5F41">
        <w:rPr>
          <w:rFonts w:ascii="Calibri" w:hAnsi="Calibri" w:cs="Calibri"/>
          <w:lang w:val="ru-RU"/>
        </w:rPr>
        <w:t>. Позднее сопутствующие значения вытеснили главную мысль: Аскасуби, пересматривая своего «</w:t>
      </w:r>
      <w:r w:rsidRPr="001D5F41">
        <w:rPr>
          <w:rFonts w:ascii="Calibri" w:hAnsi="Calibri" w:cs="Calibri"/>
        </w:rPr>
        <w:t>Gallo</w:t>
      </w:r>
      <w:r w:rsidRPr="001D5F41">
        <w:rPr>
          <w:rFonts w:ascii="Calibri" w:hAnsi="Calibri" w:cs="Calibri"/>
          <w:lang w:val="ru-RU"/>
        </w:rPr>
        <w:t xml:space="preserve">» номер двенадцать, мог написать: </w:t>
      </w:r>
      <w:r w:rsidRPr="001D5F41">
        <w:rPr>
          <w:rFonts w:ascii="Calibri" w:hAnsi="Calibri" w:cs="Calibri"/>
        </w:rPr>
        <w:t>compadrito</w:t>
      </w:r>
      <w:r>
        <w:rPr>
          <w:rFonts w:ascii="Calibri" w:hAnsi="Calibri" w:cs="Calibri"/>
          <w:lang w:val="ru-RU"/>
        </w:rPr>
        <w:t xml:space="preserve"> — </w:t>
      </w:r>
      <w:r w:rsidRPr="001D5F41">
        <w:rPr>
          <w:rFonts w:ascii="Calibri" w:hAnsi="Calibri" w:cs="Calibri"/>
          <w:lang w:val="ru-RU"/>
        </w:rPr>
        <w:t xml:space="preserve">холостой парень, танцор, влюблённый и певец. Незаметный Моннер Санс, тайный вице-король, приравнял его к </w:t>
      </w:r>
      <w:r w:rsidRPr="001D5F41">
        <w:rPr>
          <w:rFonts w:ascii="Calibri" w:hAnsi="Calibri" w:cs="Calibri"/>
        </w:rPr>
        <w:t>matasiete</w:t>
      </w:r>
      <w:r w:rsidRPr="001D5F41">
        <w:rPr>
          <w:rFonts w:ascii="Calibri" w:hAnsi="Calibri" w:cs="Calibri"/>
          <w:lang w:val="ru-RU"/>
        </w:rPr>
        <w:t xml:space="preserve">, </w:t>
      </w:r>
      <w:r w:rsidRPr="001D5F41">
        <w:rPr>
          <w:rFonts w:ascii="Calibri" w:hAnsi="Calibri" w:cs="Calibri"/>
        </w:rPr>
        <w:t>farfant</w:t>
      </w:r>
      <w:r w:rsidRPr="001D5F41">
        <w:rPr>
          <w:rFonts w:ascii="Calibri" w:hAnsi="Calibri" w:cs="Calibri"/>
          <w:lang w:val="ru-RU"/>
        </w:rPr>
        <w:t>ó</w:t>
      </w:r>
      <w:r w:rsidRPr="001D5F41">
        <w:rPr>
          <w:rFonts w:ascii="Calibri" w:hAnsi="Calibri" w:cs="Calibri"/>
        </w:rPr>
        <w:t>n</w:t>
      </w:r>
      <w:r w:rsidRPr="001D5F41">
        <w:rPr>
          <w:rFonts w:ascii="Calibri" w:hAnsi="Calibri" w:cs="Calibri"/>
          <w:lang w:val="ru-RU"/>
        </w:rPr>
        <w:t xml:space="preserve"> и </w:t>
      </w:r>
      <w:r w:rsidRPr="001D5F41">
        <w:rPr>
          <w:rFonts w:ascii="Calibri" w:hAnsi="Calibri" w:cs="Calibri"/>
        </w:rPr>
        <w:t>perdonavidas</w:t>
      </w:r>
      <w:r w:rsidRPr="001D5F41">
        <w:rPr>
          <w:rFonts w:ascii="Calibri" w:hAnsi="Calibri" w:cs="Calibri"/>
          <w:lang w:val="ru-RU"/>
        </w:rPr>
        <w:t xml:space="preserve"> и спросил: «Почему </w:t>
      </w:r>
      <w:r w:rsidRPr="001D5F41">
        <w:rPr>
          <w:rFonts w:ascii="Calibri" w:hAnsi="Calibri" w:cs="Calibri"/>
        </w:rPr>
        <w:t>compadre</w:t>
      </w:r>
      <w:r w:rsidRPr="001D5F41">
        <w:rPr>
          <w:rFonts w:ascii="Calibri" w:hAnsi="Calibri" w:cs="Calibri"/>
          <w:lang w:val="ru-RU"/>
        </w:rPr>
        <w:t xml:space="preserve"> всегда берётся здесь в дурном смысле?»,</w:t>
      </w:r>
      <w:r>
        <w:rPr>
          <w:rFonts w:ascii="Calibri" w:hAnsi="Calibri" w:cs="Calibri"/>
          <w:lang w:val="ru-RU"/>
        </w:rPr>
        <w:t xml:space="preserve"> — </w:t>
      </w:r>
      <w:r w:rsidRPr="001D5F41">
        <w:rPr>
          <w:rFonts w:ascii="Calibri" w:hAnsi="Calibri" w:cs="Calibri"/>
          <w:lang w:val="ru-RU"/>
        </w:rPr>
        <w:t xml:space="preserve">исследование, от которого он сразу же освободился, написав своей столь завидной орфографией, здоровым остроумием и так далее: «Поди разберись». Сеговия определяет его одними оскорблениями: «Индивид хвастливый, лживый, вызывающий и предательский». Не до такой степени. Другие смешивают </w:t>
      </w:r>
      <w:r w:rsidRPr="001D5F41">
        <w:rPr>
          <w:rFonts w:ascii="Calibri" w:hAnsi="Calibri" w:cs="Calibri"/>
        </w:rPr>
        <w:t>guarango</w:t>
      </w:r>
      <w:r w:rsidRPr="001D5F41">
        <w:rPr>
          <w:rFonts w:ascii="Calibri" w:hAnsi="Calibri" w:cs="Calibri"/>
          <w:lang w:val="ru-RU"/>
        </w:rPr>
        <w:t xml:space="preserve"> и </w:t>
      </w:r>
      <w:r w:rsidRPr="001D5F41">
        <w:rPr>
          <w:rFonts w:ascii="Calibri" w:hAnsi="Calibri" w:cs="Calibri"/>
        </w:rPr>
        <w:t>compadrito</w:t>
      </w:r>
      <w:r w:rsidRPr="001D5F41">
        <w:rPr>
          <w:rFonts w:ascii="Calibri" w:hAnsi="Calibri" w:cs="Calibri"/>
          <w:lang w:val="ru-RU"/>
        </w:rPr>
        <w:t xml:space="preserve">: они ошибаются; </w:t>
      </w:r>
      <w:r w:rsidRPr="001D5F41">
        <w:rPr>
          <w:rFonts w:ascii="Calibri" w:hAnsi="Calibri" w:cs="Calibri"/>
        </w:rPr>
        <w:t>compadre</w:t>
      </w:r>
      <w:r w:rsidRPr="001D5F41">
        <w:rPr>
          <w:rFonts w:ascii="Calibri" w:hAnsi="Calibri" w:cs="Calibri"/>
          <w:lang w:val="ru-RU"/>
        </w:rPr>
        <w:t xml:space="preserve"> может не быть </w:t>
      </w:r>
      <w:r w:rsidRPr="001D5F41">
        <w:rPr>
          <w:rFonts w:ascii="Calibri" w:hAnsi="Calibri" w:cs="Calibri"/>
        </w:rPr>
        <w:t>guarango</w:t>
      </w:r>
      <w:r w:rsidRPr="001D5F41">
        <w:rPr>
          <w:rFonts w:ascii="Calibri" w:hAnsi="Calibri" w:cs="Calibri"/>
          <w:lang w:val="ru-RU"/>
        </w:rPr>
        <w:t xml:space="preserve">, как обычно не бывает им крестьянин. </w:t>
      </w:r>
      <w:r w:rsidRPr="001D5F41">
        <w:rPr>
          <w:rFonts w:ascii="Calibri" w:hAnsi="Calibri" w:cs="Calibri"/>
        </w:rPr>
        <w:t>Compadrito</w:t>
      </w:r>
      <w:r w:rsidRPr="001D5F41">
        <w:rPr>
          <w:rFonts w:ascii="Calibri" w:hAnsi="Calibri" w:cs="Calibri"/>
          <w:lang w:val="ru-RU"/>
        </w:rPr>
        <w:t xml:space="preserve"> всегда</w:t>
      </w:r>
      <w:r>
        <w:rPr>
          <w:rFonts w:ascii="Calibri" w:hAnsi="Calibri" w:cs="Calibri"/>
          <w:lang w:val="ru-RU"/>
        </w:rPr>
        <w:t xml:space="preserve"> — </w:t>
      </w:r>
      <w:r w:rsidRPr="001D5F41">
        <w:rPr>
          <w:rFonts w:ascii="Calibri" w:hAnsi="Calibri" w:cs="Calibri"/>
          <w:lang w:val="ru-RU"/>
        </w:rPr>
        <w:t>городской плебей, стремящийся к изяществу; другие его признаки</w:t>
      </w:r>
      <w:r>
        <w:rPr>
          <w:rFonts w:ascii="Calibri" w:hAnsi="Calibri" w:cs="Calibri"/>
          <w:lang w:val="ru-RU"/>
        </w:rPr>
        <w:t xml:space="preserve"> — </w:t>
      </w:r>
      <w:r w:rsidRPr="001D5F41">
        <w:rPr>
          <w:rFonts w:ascii="Calibri" w:hAnsi="Calibri" w:cs="Calibri"/>
          <w:lang w:val="ru-RU"/>
        </w:rPr>
        <w:t xml:space="preserve">выставляющая себя напоказ храбрость, изобретение или практика присловья, неуклюжее употребление высоких слов. В одежде он пользовался обычной одеждой своего времени, с добавлением или усилением некоторых деталей: к девяностым годам для него были характерны чёрная </w:t>
      </w:r>
      <w:r w:rsidRPr="001D5F41">
        <w:rPr>
          <w:rFonts w:ascii="Calibri" w:hAnsi="Calibri" w:cs="Calibri"/>
        </w:rPr>
        <w:t>chambergo</w:t>
      </w:r>
      <w:r w:rsidRPr="001D5F41">
        <w:rPr>
          <w:rFonts w:ascii="Calibri" w:hAnsi="Calibri" w:cs="Calibri"/>
          <w:lang w:val="ru-RU"/>
        </w:rPr>
        <w:t xml:space="preserve">, сильно сдвинутая, с очень высокой тульей, двубортный пиджак, французские брюки с тесьмой, едва собранные гармошкой у низа, чёрные ботинки на пуговицах или резинках, на высоком каблуке; теперь, в 1929 году, он предпочитает серую </w:t>
      </w:r>
      <w:r w:rsidRPr="001D5F41">
        <w:rPr>
          <w:rFonts w:ascii="Calibri" w:hAnsi="Calibri" w:cs="Calibri"/>
        </w:rPr>
        <w:t>chambergo</w:t>
      </w:r>
      <w:r w:rsidRPr="001D5F41">
        <w:rPr>
          <w:rFonts w:ascii="Calibri" w:hAnsi="Calibri" w:cs="Calibri"/>
          <w:lang w:val="ru-RU"/>
        </w:rPr>
        <w:t xml:space="preserve"> на затылке, обильный платок, розовую или гранатовую рубашку, расстёгнутый пиджак, какой-нибудь негнущийся от колец палец, прямые брюки, чёрный, как зеркало, ботинок со светлым голенищем. Чем для Лондона является </w:t>
      </w:r>
      <w:r w:rsidRPr="001D5F41">
        <w:rPr>
          <w:rFonts w:ascii="Calibri" w:hAnsi="Calibri" w:cs="Calibri"/>
        </w:rPr>
        <w:t>cockney</w:t>
      </w:r>
      <w:r w:rsidRPr="001D5F41">
        <w:rPr>
          <w:rFonts w:ascii="Calibri" w:hAnsi="Calibri" w:cs="Calibri"/>
          <w:lang w:val="ru-RU"/>
        </w:rPr>
        <w:t xml:space="preserve">, тем для наших городов является </w:t>
      </w:r>
      <w:r w:rsidRPr="001D5F41">
        <w:rPr>
          <w:rFonts w:ascii="Calibri" w:hAnsi="Calibri" w:cs="Calibri"/>
        </w:rPr>
        <w:t>compadrito</w:t>
      </w:r>
      <w:r w:rsidRPr="001D5F41">
        <w:rPr>
          <w:rFonts w:ascii="Calibri" w:hAnsi="Calibri" w:cs="Calibri"/>
          <w:lang w:val="ru-RU"/>
        </w:rPr>
        <w:t>.</w:t>
      </w:r>
    </w:p>
  </w:footnote>
  <w:footnote w:id="3">
    <w:p w14:paraId="5FE95A1B" w14:textId="3C051901" w:rsidR="001D5F41" w:rsidRPr="001D5F41" w:rsidRDefault="001D5F41" w:rsidP="001D5F41">
      <w:pPr>
        <w:pStyle w:val="FootnoteText"/>
        <w:widowControl w:val="0"/>
        <w:spacing w:after="60"/>
        <w:ind w:firstLineChars="0" w:firstLine="0"/>
        <w:jc w:val="both"/>
        <w:rPr>
          <w:lang w:val="ru-RU"/>
        </w:rPr>
      </w:pPr>
      <w:r w:rsidRPr="001D5F41">
        <w:rPr>
          <w:rStyle w:val="FootnoteReference"/>
        </w:rPr>
        <w:footnoteRef/>
      </w:r>
      <w:r w:rsidRPr="001D5F41">
        <w:rPr>
          <w:lang w:val="ru-RU"/>
        </w:rPr>
        <w:t xml:space="preserve"> </w:t>
      </w:r>
      <w:r w:rsidRPr="001D5F41">
        <w:rPr>
          <w:rFonts w:ascii="Calibri" w:hAnsi="Calibri" w:cs="Calibri"/>
          <w:lang w:val="ru-RU"/>
        </w:rPr>
        <w:t>А прежде старшего сына Мартина Фьерро</w:t>
      </w:r>
      <w:r>
        <w:rPr>
          <w:rFonts w:ascii="Calibri" w:hAnsi="Calibri" w:cs="Calibri"/>
          <w:lang w:val="ru-RU"/>
        </w:rPr>
        <w:t xml:space="preserve"> — </w:t>
      </w:r>
      <w:r w:rsidRPr="001D5F41">
        <w:rPr>
          <w:rFonts w:ascii="Calibri" w:hAnsi="Calibri" w:cs="Calibri"/>
          <w:lang w:val="ru-RU"/>
        </w:rPr>
        <w:t xml:space="preserve">бог Один. Одна из книг мудрости Старшего века, </w:t>
      </w:r>
      <w:r w:rsidRPr="001D5F41">
        <w:rPr>
          <w:rFonts w:ascii="Calibri" w:hAnsi="Calibri" w:cs="Calibri"/>
        </w:rPr>
        <w:t>H</w:t>
      </w:r>
      <w:r w:rsidRPr="001D5F41">
        <w:rPr>
          <w:rFonts w:ascii="Calibri" w:hAnsi="Calibri" w:cs="Calibri"/>
          <w:lang w:val="ru-RU"/>
        </w:rPr>
        <w:t>á</w:t>
      </w:r>
      <w:r w:rsidRPr="001D5F41">
        <w:rPr>
          <w:rFonts w:ascii="Calibri" w:hAnsi="Calibri" w:cs="Calibri"/>
        </w:rPr>
        <w:t>vam</w:t>
      </w:r>
      <w:r w:rsidRPr="001D5F41">
        <w:rPr>
          <w:rFonts w:ascii="Calibri" w:hAnsi="Calibri" w:cs="Calibri"/>
          <w:lang w:val="ru-RU"/>
        </w:rPr>
        <w:t>á</w:t>
      </w:r>
      <w:r w:rsidRPr="001D5F41">
        <w:rPr>
          <w:rFonts w:ascii="Calibri" w:hAnsi="Calibri" w:cs="Calibri"/>
        </w:rPr>
        <w:t>l</w:t>
      </w:r>
      <w:r w:rsidRPr="001D5F41">
        <w:rPr>
          <w:rFonts w:ascii="Calibri" w:hAnsi="Calibri" w:cs="Calibri"/>
          <w:lang w:val="ru-RU"/>
        </w:rPr>
        <w:t xml:space="preserve">, 47, приписывает ему изречение </w:t>
      </w:r>
      <w:r w:rsidRPr="001D5F41">
        <w:rPr>
          <w:rFonts w:ascii="Calibri" w:hAnsi="Calibri" w:cs="Calibri"/>
        </w:rPr>
        <w:t>Mathr</w:t>
      </w:r>
      <w:r w:rsidRPr="001D5F41">
        <w:rPr>
          <w:rFonts w:ascii="Calibri" w:hAnsi="Calibri" w:cs="Calibri"/>
          <w:lang w:val="ru-RU"/>
        </w:rPr>
        <w:t xml:space="preserve"> </w:t>
      </w:r>
      <w:r w:rsidRPr="001D5F41">
        <w:rPr>
          <w:rFonts w:ascii="Calibri" w:hAnsi="Calibri" w:cs="Calibri"/>
        </w:rPr>
        <w:t>er</w:t>
      </w:r>
      <w:r w:rsidRPr="001D5F41">
        <w:rPr>
          <w:rFonts w:ascii="Calibri" w:hAnsi="Calibri" w:cs="Calibri"/>
          <w:lang w:val="ru-RU"/>
        </w:rPr>
        <w:t xml:space="preserve"> </w:t>
      </w:r>
      <w:r w:rsidRPr="001D5F41">
        <w:rPr>
          <w:rFonts w:ascii="Calibri" w:hAnsi="Calibri" w:cs="Calibri"/>
        </w:rPr>
        <w:t>manz</w:t>
      </w:r>
      <w:r w:rsidRPr="001D5F41">
        <w:rPr>
          <w:rFonts w:ascii="Calibri" w:hAnsi="Calibri" w:cs="Calibri"/>
          <w:lang w:val="ru-RU"/>
        </w:rPr>
        <w:t xml:space="preserve"> </w:t>
      </w:r>
      <w:r w:rsidRPr="001D5F41">
        <w:rPr>
          <w:rFonts w:ascii="Calibri" w:hAnsi="Calibri" w:cs="Calibri"/>
        </w:rPr>
        <w:t>gaman</w:t>
      </w:r>
      <w:r w:rsidRPr="001D5F41">
        <w:rPr>
          <w:rFonts w:ascii="Calibri" w:hAnsi="Calibri" w:cs="Calibri"/>
          <w:lang w:val="ru-RU"/>
        </w:rPr>
        <w:t>, что буквально переводится: «Человек</w:t>
      </w:r>
      <w:r>
        <w:rPr>
          <w:rFonts w:ascii="Calibri" w:hAnsi="Calibri" w:cs="Calibri"/>
          <w:lang w:val="ru-RU"/>
        </w:rPr>
        <w:t xml:space="preserve"> — </w:t>
      </w:r>
      <w:r w:rsidRPr="001D5F41">
        <w:rPr>
          <w:rFonts w:ascii="Calibri" w:hAnsi="Calibri" w:cs="Calibri"/>
          <w:lang w:val="ru-RU"/>
        </w:rPr>
        <w:t>радость человека».</w:t>
      </w:r>
    </w:p>
  </w:footnote>
  <w:footnote w:id="4">
    <w:p w14:paraId="71A86BFF" w14:textId="38B00AD1" w:rsidR="001D5F41" w:rsidRPr="001D5F41" w:rsidRDefault="001D5F41" w:rsidP="001D5F41">
      <w:pPr>
        <w:pStyle w:val="FootnoteText"/>
        <w:widowControl w:val="0"/>
        <w:spacing w:after="60"/>
        <w:ind w:firstLineChars="0" w:firstLine="0"/>
        <w:jc w:val="both"/>
        <w:rPr>
          <w:lang w:val="ru-RU"/>
        </w:rPr>
      </w:pPr>
      <w:r w:rsidRPr="001D5F41">
        <w:rPr>
          <w:rStyle w:val="FootnoteReference"/>
        </w:rPr>
        <w:footnoteRef/>
      </w:r>
      <w:r w:rsidRPr="001D5F41">
        <w:rPr>
          <w:lang w:val="ru-RU"/>
        </w:rPr>
        <w:t xml:space="preserve"> </w:t>
      </w:r>
      <w:r w:rsidRPr="001D5F41">
        <w:rPr>
          <w:rFonts w:ascii="Calibri" w:hAnsi="Calibri" w:cs="Calibri"/>
          <w:lang w:val="ru-RU"/>
        </w:rPr>
        <w:t xml:space="preserve">На окраинах находятся невольные красоты Буэнос-Айреса, и они же единственные: лёгкая, как плывущая, улица </w:t>
      </w:r>
      <w:r w:rsidRPr="001D5F41">
        <w:rPr>
          <w:rFonts w:ascii="Calibri" w:hAnsi="Calibri" w:cs="Calibri"/>
        </w:rPr>
        <w:t>Blanco</w:t>
      </w:r>
      <w:r w:rsidRPr="001D5F41">
        <w:rPr>
          <w:rFonts w:ascii="Calibri" w:hAnsi="Calibri" w:cs="Calibri"/>
          <w:lang w:val="ru-RU"/>
        </w:rPr>
        <w:t xml:space="preserve"> </w:t>
      </w:r>
      <w:r w:rsidRPr="001D5F41">
        <w:rPr>
          <w:rFonts w:ascii="Calibri" w:hAnsi="Calibri" w:cs="Calibri"/>
        </w:rPr>
        <w:t>Encalada</w:t>
      </w:r>
      <w:r w:rsidRPr="001D5F41">
        <w:rPr>
          <w:rFonts w:ascii="Calibri" w:hAnsi="Calibri" w:cs="Calibri"/>
          <w:lang w:val="ru-RU"/>
        </w:rPr>
        <w:t xml:space="preserve">, беспомощные углы </w:t>
      </w:r>
      <w:r w:rsidRPr="001D5F41">
        <w:rPr>
          <w:rFonts w:ascii="Calibri" w:hAnsi="Calibri" w:cs="Calibri"/>
        </w:rPr>
        <w:t>Villa</w:t>
      </w:r>
      <w:r w:rsidRPr="001D5F41">
        <w:rPr>
          <w:rFonts w:ascii="Calibri" w:hAnsi="Calibri" w:cs="Calibri"/>
          <w:lang w:val="ru-RU"/>
        </w:rPr>
        <w:t xml:space="preserve"> </w:t>
      </w:r>
      <w:r w:rsidRPr="001D5F41">
        <w:rPr>
          <w:rFonts w:ascii="Calibri" w:hAnsi="Calibri" w:cs="Calibri"/>
        </w:rPr>
        <w:t>Crespo</w:t>
      </w:r>
      <w:r w:rsidRPr="001D5F41">
        <w:rPr>
          <w:rFonts w:ascii="Calibri" w:hAnsi="Calibri" w:cs="Calibri"/>
          <w:lang w:val="ru-RU"/>
        </w:rPr>
        <w:t xml:space="preserve">, </w:t>
      </w:r>
      <w:r w:rsidRPr="001D5F41">
        <w:rPr>
          <w:rFonts w:ascii="Calibri" w:hAnsi="Calibri" w:cs="Calibri"/>
        </w:rPr>
        <w:t>San</w:t>
      </w:r>
      <w:r w:rsidRPr="001D5F41">
        <w:rPr>
          <w:rFonts w:ascii="Calibri" w:hAnsi="Calibri" w:cs="Calibri"/>
          <w:lang w:val="ru-RU"/>
        </w:rPr>
        <w:t xml:space="preserve"> </w:t>
      </w:r>
      <w:r w:rsidRPr="001D5F41">
        <w:rPr>
          <w:rFonts w:ascii="Calibri" w:hAnsi="Calibri" w:cs="Calibri"/>
        </w:rPr>
        <w:t>Crist</w:t>
      </w:r>
      <w:r w:rsidRPr="001D5F41">
        <w:rPr>
          <w:rFonts w:ascii="Calibri" w:hAnsi="Calibri" w:cs="Calibri"/>
          <w:lang w:val="ru-RU"/>
        </w:rPr>
        <w:t>ó</w:t>
      </w:r>
      <w:r w:rsidRPr="001D5F41">
        <w:rPr>
          <w:rFonts w:ascii="Calibri" w:hAnsi="Calibri" w:cs="Calibri"/>
        </w:rPr>
        <w:t>bal</w:t>
      </w:r>
      <w:r w:rsidRPr="001D5F41">
        <w:rPr>
          <w:rFonts w:ascii="Calibri" w:hAnsi="Calibri" w:cs="Calibri"/>
          <w:lang w:val="ru-RU"/>
        </w:rPr>
        <w:t xml:space="preserve"> </w:t>
      </w:r>
      <w:r w:rsidRPr="001D5F41">
        <w:rPr>
          <w:rFonts w:ascii="Calibri" w:hAnsi="Calibri" w:cs="Calibri"/>
        </w:rPr>
        <w:t>Sur</w:t>
      </w:r>
      <w:r w:rsidRPr="001D5F41">
        <w:rPr>
          <w:rFonts w:ascii="Calibri" w:hAnsi="Calibri" w:cs="Calibri"/>
          <w:lang w:val="ru-RU"/>
        </w:rPr>
        <w:t xml:space="preserve">, </w:t>
      </w:r>
      <w:r w:rsidRPr="001D5F41">
        <w:rPr>
          <w:rFonts w:ascii="Calibri" w:hAnsi="Calibri" w:cs="Calibri"/>
        </w:rPr>
        <w:t>Barracas</w:t>
      </w:r>
      <w:r w:rsidRPr="001D5F41">
        <w:rPr>
          <w:rFonts w:ascii="Calibri" w:hAnsi="Calibri" w:cs="Calibri"/>
          <w:lang w:val="ru-RU"/>
        </w:rPr>
        <w:t xml:space="preserve">, жалкое величие окраин товарной станции </w:t>
      </w:r>
      <w:r w:rsidRPr="001D5F41">
        <w:rPr>
          <w:rFonts w:ascii="Calibri" w:hAnsi="Calibri" w:cs="Calibri"/>
        </w:rPr>
        <w:t>La</w:t>
      </w:r>
      <w:r w:rsidRPr="001D5F41">
        <w:rPr>
          <w:rFonts w:ascii="Calibri" w:hAnsi="Calibri" w:cs="Calibri"/>
          <w:lang w:val="ru-RU"/>
        </w:rPr>
        <w:t xml:space="preserve"> </w:t>
      </w:r>
      <w:r w:rsidRPr="001D5F41">
        <w:rPr>
          <w:rFonts w:ascii="Calibri" w:hAnsi="Calibri" w:cs="Calibri"/>
        </w:rPr>
        <w:t>Paternal</w:t>
      </w:r>
      <w:r w:rsidRPr="001D5F41">
        <w:rPr>
          <w:rFonts w:ascii="Calibri" w:hAnsi="Calibri" w:cs="Calibri"/>
          <w:lang w:val="ru-RU"/>
        </w:rPr>
        <w:t xml:space="preserve"> и </w:t>
      </w:r>
      <w:r w:rsidRPr="001D5F41">
        <w:rPr>
          <w:rFonts w:ascii="Calibri" w:hAnsi="Calibri" w:cs="Calibri"/>
        </w:rPr>
        <w:t>Puente</w:t>
      </w:r>
      <w:r w:rsidRPr="001D5F41">
        <w:rPr>
          <w:rFonts w:ascii="Calibri" w:hAnsi="Calibri" w:cs="Calibri"/>
          <w:lang w:val="ru-RU"/>
        </w:rPr>
        <w:t xml:space="preserve"> </w:t>
      </w:r>
      <w:r w:rsidRPr="001D5F41">
        <w:rPr>
          <w:rFonts w:ascii="Calibri" w:hAnsi="Calibri" w:cs="Calibri"/>
        </w:rPr>
        <w:t>Alsina</w:t>
      </w:r>
      <w:r w:rsidRPr="001D5F41">
        <w:rPr>
          <w:rFonts w:ascii="Calibri" w:hAnsi="Calibri" w:cs="Calibri"/>
          <w:lang w:val="ru-RU"/>
        </w:rPr>
        <w:t xml:space="preserve">; они, думаю, выразительнее, чем произведения, созданные с намерением красоты: </w:t>
      </w:r>
      <w:r w:rsidRPr="001D5F41">
        <w:rPr>
          <w:rFonts w:ascii="Calibri" w:hAnsi="Calibri" w:cs="Calibri"/>
        </w:rPr>
        <w:t>Costanera</w:t>
      </w:r>
      <w:r w:rsidRPr="001D5F41">
        <w:rPr>
          <w:rFonts w:ascii="Calibri" w:hAnsi="Calibri" w:cs="Calibri"/>
          <w:lang w:val="ru-RU"/>
        </w:rPr>
        <w:t xml:space="preserve">, </w:t>
      </w:r>
      <w:r w:rsidRPr="001D5F41">
        <w:rPr>
          <w:rFonts w:ascii="Calibri" w:hAnsi="Calibri" w:cs="Calibri"/>
        </w:rPr>
        <w:t>Balneario</w:t>
      </w:r>
      <w:r w:rsidRPr="001D5F41">
        <w:rPr>
          <w:rFonts w:ascii="Calibri" w:hAnsi="Calibri" w:cs="Calibri"/>
          <w:lang w:val="ru-RU"/>
        </w:rPr>
        <w:t xml:space="preserve"> и </w:t>
      </w:r>
      <w:r w:rsidRPr="001D5F41">
        <w:rPr>
          <w:rFonts w:ascii="Calibri" w:hAnsi="Calibri" w:cs="Calibri"/>
        </w:rPr>
        <w:t>Rosedal</w:t>
      </w:r>
      <w:r w:rsidRPr="001D5F41">
        <w:rPr>
          <w:rFonts w:ascii="Calibri" w:hAnsi="Calibri" w:cs="Calibri"/>
          <w:lang w:val="ru-RU"/>
        </w:rPr>
        <w:t>, и хвалёное изваяние Пеллегрини с валяющимся знаменем, и бурный бессвязный постамент, который, кажется, воспользовался обломками сноса ванной комнаты, и сдержанные ящички Вирасоро, который, чтобы не выдать внутреннего дурного вкуса, прячется в голом воздержании.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1EF94" w14:textId="77777777" w:rsidR="00CA5FB6" w:rsidRDefault="00CA5F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667F" w14:textId="7B67BE73" w:rsidR="00CA5FB6" w:rsidRPr="000019F2" w:rsidRDefault="000019F2" w:rsidP="001D5F41">
    <w:pPr>
      <w:pStyle w:val="Header"/>
      <w:rPr>
        <w:rFonts w:ascii="Arial" w:hAnsi="Arial" w:cs="Arial"/>
        <w:color w:val="999999"/>
        <w:sz w:val="20"/>
        <w:lang w:val="ru-RU"/>
      </w:rPr>
    </w:pPr>
    <w:r w:rsidRPr="000019F2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15C43" w14:textId="77777777" w:rsidR="00CA5FB6" w:rsidRDefault="00CA5F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19F2"/>
    <w:rsid w:val="00034616"/>
    <w:rsid w:val="0006063C"/>
    <w:rsid w:val="0015074B"/>
    <w:rsid w:val="001A5EBA"/>
    <w:rsid w:val="001D5F41"/>
    <w:rsid w:val="0029639D"/>
    <w:rsid w:val="00326F90"/>
    <w:rsid w:val="00405579"/>
    <w:rsid w:val="00533479"/>
    <w:rsid w:val="006A0B59"/>
    <w:rsid w:val="00AA1D8D"/>
    <w:rsid w:val="00B47730"/>
    <w:rsid w:val="00BD6F37"/>
    <w:rsid w:val="00CA5FB6"/>
    <w:rsid w:val="00CA6BA5"/>
    <w:rsid w:val="00CB0664"/>
    <w:rsid w:val="00E22D26"/>
    <w:rsid w:val="00F1004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C6323DF"/>
  <w14:defaultImageDpi w14:val="300"/>
  <w15:docId w15:val="{D06B9248-FAC1-4784-9BDF-12138E00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BD6F37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BD6F37"/>
    <w:pPr>
      <w:spacing w:after="0" w:line="249" w:lineRule="atLeast"/>
      <w:ind w:hangingChars="250" w:hanging="250"/>
    </w:pPr>
    <w:rPr>
      <w:rFonts w:ascii="Cambria" w:eastAsia="Cambria" w:hAnsi="Cambria" w:cs="Cambria"/>
      <w:color w:val="000000"/>
      <w:sz w:val="19"/>
      <w:szCs w:val="19"/>
      <w:lang w:val="es" w:eastAsia="es"/>
    </w:rPr>
  </w:style>
  <w:style w:type="paragraph" w:customStyle="1" w:styleId="Para06">
    <w:name w:val="Para 06"/>
    <w:basedOn w:val="Normal"/>
    <w:qFormat/>
    <w:rsid w:val="00BD6F37"/>
    <w:pPr>
      <w:spacing w:after="0" w:line="300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0Text">
    <w:name w:val="00 Text"/>
    <w:rsid w:val="00BD6F37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6F37"/>
    <w:pPr>
      <w:spacing w:after="0" w:line="240" w:lineRule="auto"/>
      <w:ind w:hangingChars="250" w:hanging="250"/>
    </w:pPr>
    <w:rPr>
      <w:rFonts w:ascii="Cambria" w:eastAsia="Cambria" w:hAnsi="Cambria" w:cs="Times New Roman"/>
      <w:color w:val="000000"/>
      <w:sz w:val="20"/>
      <w:szCs w:val="20"/>
      <w:lang w:val="es" w:eastAsia="e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6F37"/>
    <w:rPr>
      <w:rFonts w:ascii="Cambria" w:eastAsia="Cambria" w:hAnsi="Cambria" w:cs="Times New Roman"/>
      <w:color w:val="000000"/>
      <w:sz w:val="20"/>
      <w:szCs w:val="20"/>
      <w:lang w:val="es" w:eastAsia="es"/>
    </w:rPr>
  </w:style>
  <w:style w:type="character" w:styleId="FootnoteReference">
    <w:name w:val="footnote reference"/>
    <w:basedOn w:val="DefaultParagraphFont"/>
    <w:uiPriority w:val="99"/>
    <w:semiHidden/>
    <w:unhideWhenUsed/>
    <w:rsid w:val="00BD6F37"/>
    <w:rPr>
      <w:vertAlign w:val="superscript"/>
    </w:rPr>
  </w:style>
  <w:style w:type="paragraph" w:customStyle="1" w:styleId="Para08">
    <w:name w:val="Para 08"/>
    <w:basedOn w:val="Normal"/>
    <w:qFormat/>
    <w:rsid w:val="00405579"/>
    <w:pPr>
      <w:spacing w:beforeLines="150" w:afterLines="150" w:after="0" w:line="249" w:lineRule="atLeast"/>
      <w:ind w:leftChars="450" w:left="450" w:rightChars="100" w:right="100" w:hangingChars="250" w:hanging="250"/>
    </w:pPr>
    <w:rPr>
      <w:rFonts w:ascii="Cambria" w:eastAsia="Cambria" w:hAnsi="Cambria" w:cs="Cambria"/>
      <w:color w:val="000000"/>
      <w:sz w:val="19"/>
      <w:szCs w:val="19"/>
      <w:lang w:val="es" w:eastAsia="es"/>
    </w:rPr>
  </w:style>
  <w:style w:type="paragraph" w:customStyle="1" w:styleId="Para10">
    <w:name w:val="Para 10"/>
    <w:basedOn w:val="Normal"/>
    <w:qFormat/>
    <w:rsid w:val="00405579"/>
    <w:pPr>
      <w:spacing w:after="0" w:line="249" w:lineRule="atLeast"/>
      <w:ind w:hangingChars="250" w:hanging="250"/>
    </w:pPr>
    <w:rPr>
      <w:rFonts w:ascii="Cambria" w:eastAsia="Cambria" w:hAnsi="Cambria" w:cs="Cambria"/>
      <w:color w:val="000000"/>
      <w:sz w:val="19"/>
      <w:szCs w:val="19"/>
      <w:lang w:val="es" w:eastAsia="es"/>
    </w:rPr>
  </w:style>
  <w:style w:type="paragraph" w:customStyle="1" w:styleId="Para26">
    <w:name w:val="Para 26"/>
    <w:basedOn w:val="Normal"/>
    <w:qFormat/>
    <w:rsid w:val="00CA6BA5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CA5FB6"/>
  </w:style>
  <w:style w:type="paragraph" w:styleId="NormalWeb">
    <w:name w:val="Normal (Web)"/>
    <w:basedOn w:val="Normal"/>
    <w:uiPriority w:val="99"/>
    <w:unhideWhenUsed/>
    <w:rsid w:val="001D5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2745</Words>
  <Characters>16637</Characters>
  <Application>Microsoft Office Word</Application>
  <DocSecurity>0</DocSecurity>
  <Lines>396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 canción del barrio</vt:lpstr>
    </vt:vector>
  </TitlesOfParts>
  <Manager>Andrey Piskunov</Manager>
  <Company>Библиотека «Артефакт»</Company>
  <LinksUpToDate>false</LinksUpToDate>
  <CharactersWithSpaces>19154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Песня квартала</dc:title>
  <dc:subject/>
  <dc:creator>Хорхе Луис Борхес</dc:creator>
  <cp:keywords/>
  <dc:description/>
  <cp:lastModifiedBy>Andrey Piskunov</cp:lastModifiedBy>
  <cp:revision>9</cp:revision>
  <dcterms:created xsi:type="dcterms:W3CDTF">2013-12-23T23:15:00Z</dcterms:created>
  <dcterms:modified xsi:type="dcterms:W3CDTF">2026-06-16T01:33:00Z</dcterms:modified>
  <cp:category/>
</cp:coreProperties>
</file>